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F8E26"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233B1">
        <w:rPr>
          <w:rFonts w:ascii="Times New Roman" w:eastAsia="Times New Roman" w:hAnsi="Times New Roman" w:cs="Times New Roman"/>
          <w:sz w:val="28"/>
          <w:szCs w:val="28"/>
        </w:rPr>
        <w:t xml:space="preserve">Федеральное государственное образовательное бюджетное </w:t>
      </w:r>
    </w:p>
    <w:p w14:paraId="19AD3C05"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233B1">
        <w:rPr>
          <w:rFonts w:ascii="Times New Roman" w:eastAsia="Times New Roman" w:hAnsi="Times New Roman" w:cs="Times New Roman"/>
          <w:sz w:val="28"/>
          <w:szCs w:val="28"/>
        </w:rPr>
        <w:t>учреждение высшего образования</w:t>
      </w:r>
    </w:p>
    <w:p w14:paraId="25E45B2B"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rPr>
      </w:pPr>
      <w:r w:rsidRPr="00D233B1">
        <w:rPr>
          <w:rFonts w:ascii="Times New Roman" w:eastAsia="Times New Roman" w:hAnsi="Times New Roman" w:cs="Times New Roman"/>
          <w:b/>
          <w:bCs/>
          <w:caps/>
          <w:sz w:val="28"/>
          <w:szCs w:val="28"/>
        </w:rPr>
        <w:t>«Финансовый университет при Правительстве</w:t>
      </w:r>
    </w:p>
    <w:p w14:paraId="448A41CF"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rPr>
      </w:pPr>
      <w:r w:rsidRPr="00D233B1">
        <w:rPr>
          <w:rFonts w:ascii="Times New Roman" w:eastAsia="Times New Roman" w:hAnsi="Times New Roman" w:cs="Times New Roman"/>
          <w:b/>
          <w:bCs/>
          <w:caps/>
          <w:sz w:val="28"/>
          <w:szCs w:val="28"/>
        </w:rPr>
        <w:t>Российской Федерации»</w:t>
      </w:r>
    </w:p>
    <w:p w14:paraId="070B7D17"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233B1">
        <w:rPr>
          <w:rFonts w:ascii="Times New Roman" w:eastAsia="Times New Roman" w:hAnsi="Times New Roman" w:cs="Times New Roman"/>
          <w:b/>
          <w:bCs/>
          <w:sz w:val="28"/>
          <w:szCs w:val="28"/>
        </w:rPr>
        <w:t>(Финансовый университет)</w:t>
      </w:r>
    </w:p>
    <w:p w14:paraId="5ECA9B7E"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DBC1D32"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D233B1">
        <w:rPr>
          <w:rFonts w:ascii="Times New Roman" w:eastAsia="Times New Roman" w:hAnsi="Times New Roman" w:cs="Times New Roman"/>
          <w:b/>
          <w:sz w:val="28"/>
          <w:szCs w:val="28"/>
        </w:rPr>
        <w:t>Департамент корпоративных финансов и корпоративного управления</w:t>
      </w:r>
    </w:p>
    <w:p w14:paraId="54B8DAA2" w14:textId="77777777" w:rsidR="00BB35DD" w:rsidRDefault="00BB35DD">
      <w:pPr>
        <w:spacing w:after="0" w:line="240" w:lineRule="auto"/>
        <w:rPr>
          <w:rFonts w:ascii="Times New Roman" w:eastAsia="Times New Roman" w:hAnsi="Times New Roman" w:cs="Times New Roman"/>
          <w:sz w:val="28"/>
        </w:rPr>
      </w:pPr>
    </w:p>
    <w:p w14:paraId="52A86007" w14:textId="77777777" w:rsidR="00BB35DD" w:rsidRDefault="00BB35DD">
      <w:pPr>
        <w:spacing w:after="0" w:line="240" w:lineRule="auto"/>
        <w:jc w:val="center"/>
        <w:rPr>
          <w:rFonts w:ascii="Times New Roman" w:eastAsia="Times New Roman" w:hAnsi="Times New Roman" w:cs="Times New Roman"/>
          <w:sz w:val="28"/>
        </w:rPr>
      </w:pPr>
    </w:p>
    <w:tbl>
      <w:tblPr>
        <w:tblW w:w="0" w:type="auto"/>
        <w:tblLook w:val="04A0" w:firstRow="1" w:lastRow="0" w:firstColumn="1" w:lastColumn="0" w:noHBand="0" w:noVBand="1"/>
      </w:tblPr>
      <w:tblGrid>
        <w:gridCol w:w="5070"/>
        <w:gridCol w:w="4784"/>
      </w:tblGrid>
      <w:tr w:rsidR="00D233B1" w:rsidRPr="00D233B1" w14:paraId="53DD63C4" w14:textId="77777777" w:rsidTr="00D233B1">
        <w:tc>
          <w:tcPr>
            <w:tcW w:w="5070" w:type="dxa"/>
            <w:shd w:val="clear" w:color="auto" w:fill="auto"/>
          </w:tcPr>
          <w:p w14:paraId="2078CAF4" w14:textId="77777777" w:rsidR="00D233B1" w:rsidRPr="00D233B1" w:rsidRDefault="00D233B1" w:rsidP="00D233B1">
            <w:pPr>
              <w:spacing w:after="0" w:line="240" w:lineRule="auto"/>
              <w:rPr>
                <w:rFonts w:ascii="Times New Roman" w:hAnsi="Times New Roman" w:cs="Times New Roman"/>
                <w:sz w:val="28"/>
                <w:szCs w:val="28"/>
              </w:rPr>
            </w:pPr>
          </w:p>
          <w:p w14:paraId="550EC762" w14:textId="77777777" w:rsidR="00D233B1" w:rsidRPr="00D233B1" w:rsidRDefault="00D233B1" w:rsidP="00D233B1">
            <w:pPr>
              <w:spacing w:after="0" w:line="240" w:lineRule="auto"/>
              <w:rPr>
                <w:rFonts w:ascii="Times New Roman" w:hAnsi="Times New Roman" w:cs="Times New Roman"/>
                <w:sz w:val="28"/>
                <w:szCs w:val="24"/>
              </w:rPr>
            </w:pPr>
          </w:p>
        </w:tc>
        <w:tc>
          <w:tcPr>
            <w:tcW w:w="4784" w:type="dxa"/>
            <w:shd w:val="clear" w:color="auto" w:fill="auto"/>
          </w:tcPr>
          <w:p w14:paraId="3303E527" w14:textId="77777777" w:rsidR="0021798B" w:rsidRPr="0021798B" w:rsidRDefault="0021798B" w:rsidP="0021798B">
            <w:pPr>
              <w:spacing w:after="0" w:line="240" w:lineRule="auto"/>
              <w:rPr>
                <w:rFonts w:ascii="Times New Roman" w:eastAsia="Calibri" w:hAnsi="Times New Roman" w:cs="Times New Roman"/>
                <w:sz w:val="28"/>
                <w:szCs w:val="28"/>
              </w:rPr>
            </w:pPr>
            <w:r w:rsidRPr="0021798B">
              <w:rPr>
                <w:rFonts w:ascii="Times New Roman" w:eastAsia="Calibri" w:hAnsi="Times New Roman" w:cs="Times New Roman"/>
                <w:sz w:val="28"/>
                <w:szCs w:val="28"/>
              </w:rPr>
              <w:t xml:space="preserve">УТВЕРЖДАЮ </w:t>
            </w:r>
          </w:p>
          <w:p w14:paraId="377AC7E2" w14:textId="77777777" w:rsidR="0021798B" w:rsidRPr="0021798B" w:rsidRDefault="0021798B" w:rsidP="0021798B">
            <w:pPr>
              <w:spacing w:after="0" w:line="240" w:lineRule="auto"/>
              <w:rPr>
                <w:rFonts w:ascii="Times New Roman" w:eastAsia="Calibri" w:hAnsi="Times New Roman" w:cs="Times New Roman"/>
                <w:color w:val="000000"/>
                <w:sz w:val="28"/>
                <w:szCs w:val="28"/>
              </w:rPr>
            </w:pPr>
            <w:r w:rsidRPr="0021798B">
              <w:rPr>
                <w:rFonts w:ascii="Times New Roman" w:eastAsia="Calibri" w:hAnsi="Times New Roman" w:cs="Times New Roman"/>
                <w:color w:val="000000"/>
                <w:sz w:val="28"/>
                <w:szCs w:val="28"/>
              </w:rPr>
              <w:t xml:space="preserve">Проректор по учебной </w:t>
            </w:r>
          </w:p>
          <w:p w14:paraId="7C530436" w14:textId="77777777" w:rsidR="0021798B" w:rsidRPr="0021798B" w:rsidRDefault="0021798B" w:rsidP="0021798B">
            <w:pPr>
              <w:spacing w:after="0" w:line="240" w:lineRule="auto"/>
              <w:rPr>
                <w:rFonts w:ascii="Times New Roman" w:eastAsia="Calibri" w:hAnsi="Times New Roman" w:cs="Times New Roman"/>
                <w:color w:val="000000"/>
                <w:sz w:val="28"/>
                <w:szCs w:val="28"/>
              </w:rPr>
            </w:pPr>
            <w:r w:rsidRPr="0021798B">
              <w:rPr>
                <w:rFonts w:ascii="Times New Roman" w:eastAsia="Calibri" w:hAnsi="Times New Roman" w:cs="Times New Roman"/>
                <w:color w:val="000000"/>
                <w:sz w:val="28"/>
                <w:szCs w:val="28"/>
              </w:rPr>
              <w:t>и методической работе</w:t>
            </w:r>
          </w:p>
          <w:p w14:paraId="17D58707" w14:textId="77777777" w:rsidR="0021798B" w:rsidRPr="0021798B" w:rsidRDefault="0021798B" w:rsidP="0021798B">
            <w:pPr>
              <w:spacing w:after="0" w:line="240" w:lineRule="auto"/>
              <w:rPr>
                <w:rFonts w:ascii="Times New Roman" w:eastAsia="Calibri" w:hAnsi="Times New Roman" w:cs="Times New Roman"/>
                <w:color w:val="000000"/>
                <w:sz w:val="28"/>
                <w:szCs w:val="28"/>
              </w:rPr>
            </w:pPr>
          </w:p>
          <w:p w14:paraId="75A9D14F" w14:textId="77777777" w:rsidR="0021798B" w:rsidRPr="0021798B" w:rsidRDefault="0021798B" w:rsidP="0021798B">
            <w:pPr>
              <w:tabs>
                <w:tab w:val="left" w:leader="underscore" w:pos="6862"/>
              </w:tabs>
              <w:spacing w:after="0" w:line="240" w:lineRule="auto"/>
              <w:rPr>
                <w:rFonts w:ascii="Times New Roman" w:eastAsia="Calibri" w:hAnsi="Times New Roman" w:cs="Times New Roman"/>
                <w:color w:val="000000"/>
                <w:sz w:val="28"/>
                <w:szCs w:val="28"/>
              </w:rPr>
            </w:pPr>
            <w:r w:rsidRPr="0021798B">
              <w:rPr>
                <w:rFonts w:ascii="Times New Roman" w:eastAsia="Calibri" w:hAnsi="Times New Roman" w:cs="Times New Roman"/>
                <w:color w:val="000000"/>
                <w:sz w:val="28"/>
                <w:szCs w:val="28"/>
              </w:rPr>
              <w:t>________________Е.А. Каменева</w:t>
            </w:r>
          </w:p>
          <w:p w14:paraId="0ECFC5A1" w14:textId="3E9DAFE1" w:rsidR="00D233B1" w:rsidRPr="00D233B1" w:rsidRDefault="00414D89" w:rsidP="00414D89">
            <w:pPr>
              <w:spacing w:after="0" w:line="240" w:lineRule="auto"/>
              <w:jc w:val="center"/>
              <w:rPr>
                <w:rFonts w:ascii="Times New Roman" w:hAnsi="Times New Roman" w:cs="Times New Roman"/>
                <w:sz w:val="28"/>
                <w:szCs w:val="24"/>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tc>
      </w:tr>
    </w:tbl>
    <w:p w14:paraId="6F492B78" w14:textId="77777777" w:rsidR="00BB35DD" w:rsidRDefault="00BB35DD">
      <w:pPr>
        <w:spacing w:after="0" w:line="240" w:lineRule="auto"/>
        <w:rPr>
          <w:rFonts w:ascii="Times New Roman" w:eastAsia="Times New Roman" w:hAnsi="Times New Roman" w:cs="Times New Roman"/>
          <w:sz w:val="28"/>
        </w:rPr>
      </w:pPr>
    </w:p>
    <w:p w14:paraId="65158F8E" w14:textId="77777777" w:rsidR="00BB35DD" w:rsidRDefault="00BB35DD">
      <w:pPr>
        <w:spacing w:after="0" w:line="240" w:lineRule="auto"/>
        <w:rPr>
          <w:rFonts w:ascii="Times New Roman" w:eastAsia="Times New Roman" w:hAnsi="Times New Roman" w:cs="Times New Roman"/>
          <w:sz w:val="28"/>
        </w:rPr>
      </w:pPr>
    </w:p>
    <w:p w14:paraId="07312942" w14:textId="77777777" w:rsidR="00BB35DD" w:rsidRPr="00D233B1" w:rsidRDefault="004243F1">
      <w:pPr>
        <w:spacing w:after="0" w:line="240" w:lineRule="auto"/>
        <w:jc w:val="center"/>
        <w:rPr>
          <w:rFonts w:ascii="Times New Roman" w:eastAsia="Times New Roman" w:hAnsi="Times New Roman" w:cs="Times New Roman"/>
          <w:b/>
          <w:sz w:val="36"/>
          <w:szCs w:val="36"/>
        </w:rPr>
      </w:pPr>
      <w:r w:rsidRPr="00D233B1">
        <w:rPr>
          <w:rFonts w:ascii="Times New Roman" w:eastAsia="Times New Roman" w:hAnsi="Times New Roman" w:cs="Times New Roman"/>
          <w:b/>
          <w:sz w:val="36"/>
          <w:szCs w:val="36"/>
        </w:rPr>
        <w:t>Т.В. Тазихина</w:t>
      </w:r>
    </w:p>
    <w:p w14:paraId="04088752" w14:textId="77777777" w:rsidR="00BB35DD" w:rsidRPr="00D233B1" w:rsidRDefault="00BB35DD">
      <w:pPr>
        <w:spacing w:after="0" w:line="240" w:lineRule="auto"/>
        <w:jc w:val="center"/>
        <w:rPr>
          <w:rFonts w:ascii="Times New Roman" w:eastAsia="Times New Roman" w:hAnsi="Times New Roman" w:cs="Times New Roman"/>
          <w:b/>
          <w:sz w:val="36"/>
          <w:szCs w:val="36"/>
        </w:rPr>
      </w:pPr>
    </w:p>
    <w:p w14:paraId="563C0D0F" w14:textId="77777777" w:rsidR="00BB35DD" w:rsidRPr="00D233B1" w:rsidRDefault="004243F1" w:rsidP="0021798B">
      <w:pPr>
        <w:spacing w:after="0" w:line="240" w:lineRule="auto"/>
        <w:jc w:val="center"/>
        <w:rPr>
          <w:rFonts w:ascii="Times New Roman" w:eastAsia="Times New Roman" w:hAnsi="Times New Roman" w:cs="Times New Roman"/>
          <w:b/>
          <w:sz w:val="36"/>
          <w:szCs w:val="36"/>
        </w:rPr>
      </w:pPr>
      <w:r w:rsidRPr="00D233B1">
        <w:rPr>
          <w:rFonts w:ascii="Times New Roman" w:eastAsia="Times New Roman" w:hAnsi="Times New Roman" w:cs="Times New Roman"/>
          <w:b/>
          <w:sz w:val="36"/>
          <w:szCs w:val="36"/>
        </w:rPr>
        <w:t>ОЦЕНКА И РЕСТРУКТУРИЗАЦИЯ КРЕДИТНО-ФИНАНСОВЫХ ИНСТИТУТОВ</w:t>
      </w:r>
    </w:p>
    <w:p w14:paraId="58CDE219" w14:textId="77777777" w:rsidR="00D233B1" w:rsidRDefault="00D233B1">
      <w:pPr>
        <w:spacing w:after="0" w:line="360" w:lineRule="auto"/>
        <w:jc w:val="center"/>
        <w:rPr>
          <w:rFonts w:ascii="Times New Roman" w:eastAsia="Times New Roman" w:hAnsi="Times New Roman" w:cs="Times New Roman"/>
          <w:b/>
          <w:sz w:val="28"/>
        </w:rPr>
      </w:pPr>
    </w:p>
    <w:p w14:paraId="6D67B744" w14:textId="77777777" w:rsidR="00BB35DD" w:rsidRDefault="004243F1">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Рабочая программа дисциплины</w:t>
      </w:r>
    </w:p>
    <w:p w14:paraId="3EEE91E8" w14:textId="77777777" w:rsidR="00BB35DD" w:rsidRDefault="004243F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 </w:t>
      </w:r>
    </w:p>
    <w:p w14:paraId="4B645381" w14:textId="77777777" w:rsidR="00116F35" w:rsidRDefault="00D233B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д</w:t>
      </w:r>
      <w:r w:rsidR="004243F1">
        <w:rPr>
          <w:rFonts w:ascii="Times New Roman" w:eastAsia="Times New Roman" w:hAnsi="Times New Roman" w:cs="Times New Roman"/>
          <w:sz w:val="28"/>
        </w:rPr>
        <w:t>ля студентов, обучающихся по направлению</w:t>
      </w:r>
      <w:r>
        <w:rPr>
          <w:rFonts w:ascii="Times New Roman" w:eastAsia="Times New Roman" w:hAnsi="Times New Roman" w:cs="Times New Roman"/>
          <w:sz w:val="28"/>
        </w:rPr>
        <w:t xml:space="preserve"> подготовки</w:t>
      </w:r>
      <w:r w:rsidR="004243F1">
        <w:rPr>
          <w:rFonts w:ascii="Times New Roman" w:eastAsia="Times New Roman" w:hAnsi="Times New Roman" w:cs="Times New Roman"/>
          <w:sz w:val="28"/>
        </w:rPr>
        <w:t xml:space="preserve"> </w:t>
      </w:r>
    </w:p>
    <w:p w14:paraId="1092E88F" w14:textId="6939043C" w:rsidR="00116F35" w:rsidRDefault="004243F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38.04.01 «Экономика»</w:t>
      </w:r>
      <w:r w:rsidR="00D233B1">
        <w:rPr>
          <w:rFonts w:ascii="Times New Roman" w:eastAsia="Times New Roman" w:hAnsi="Times New Roman" w:cs="Times New Roman"/>
          <w:sz w:val="28"/>
        </w:rPr>
        <w:t>, направленность</w:t>
      </w:r>
      <w:r>
        <w:rPr>
          <w:rFonts w:ascii="Times New Roman" w:eastAsia="Times New Roman" w:hAnsi="Times New Roman" w:cs="Times New Roman"/>
          <w:sz w:val="28"/>
        </w:rPr>
        <w:t xml:space="preserve"> программ</w:t>
      </w:r>
      <w:r w:rsidR="00D233B1">
        <w:rPr>
          <w:rFonts w:ascii="Times New Roman" w:eastAsia="Times New Roman" w:hAnsi="Times New Roman" w:cs="Times New Roman"/>
          <w:sz w:val="28"/>
        </w:rPr>
        <w:t>ы магистратуры</w:t>
      </w:r>
      <w:r>
        <w:rPr>
          <w:rFonts w:ascii="Times New Roman" w:eastAsia="Times New Roman" w:hAnsi="Times New Roman" w:cs="Times New Roman"/>
          <w:sz w:val="28"/>
        </w:rPr>
        <w:t xml:space="preserve"> </w:t>
      </w:r>
    </w:p>
    <w:p w14:paraId="616041D4" w14:textId="1F295AF3" w:rsidR="00BB35DD" w:rsidRDefault="004243F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«Оценка бизнеса и корпоративные финансы»</w:t>
      </w:r>
    </w:p>
    <w:p w14:paraId="44CA45F8" w14:textId="444F1522" w:rsidR="00BB35DD" w:rsidRDefault="00BB35DD">
      <w:pPr>
        <w:spacing w:after="0" w:line="240" w:lineRule="auto"/>
        <w:rPr>
          <w:rFonts w:ascii="Times New Roman" w:eastAsia="Times New Roman" w:hAnsi="Times New Roman" w:cs="Times New Roman"/>
          <w:sz w:val="28"/>
        </w:rPr>
      </w:pPr>
    </w:p>
    <w:p w14:paraId="28EA9451" w14:textId="3CEA20F7" w:rsidR="00116F35" w:rsidRDefault="00116F35">
      <w:pPr>
        <w:spacing w:after="0" w:line="240" w:lineRule="auto"/>
        <w:rPr>
          <w:rFonts w:ascii="Times New Roman" w:eastAsia="Times New Roman" w:hAnsi="Times New Roman" w:cs="Times New Roman"/>
          <w:sz w:val="28"/>
        </w:rPr>
      </w:pPr>
    </w:p>
    <w:p w14:paraId="7CFF7A58" w14:textId="77777777" w:rsidR="00116F35" w:rsidRDefault="00116F35">
      <w:pPr>
        <w:spacing w:after="0" w:line="240" w:lineRule="auto"/>
        <w:rPr>
          <w:rFonts w:ascii="Times New Roman" w:eastAsia="Times New Roman" w:hAnsi="Times New Roman" w:cs="Times New Roman"/>
          <w:sz w:val="28"/>
        </w:rPr>
      </w:pPr>
    </w:p>
    <w:p w14:paraId="1EEB20C6"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i/>
          <w:sz w:val="28"/>
          <w:szCs w:val="28"/>
        </w:rPr>
      </w:pPr>
      <w:r w:rsidRPr="00D233B1">
        <w:rPr>
          <w:rFonts w:ascii="Times New Roman" w:eastAsia="Times New Roman" w:hAnsi="Times New Roman" w:cs="Times New Roman"/>
          <w:i/>
          <w:sz w:val="28"/>
          <w:szCs w:val="28"/>
        </w:rPr>
        <w:t xml:space="preserve">Рекомендовано Ученым советом </w:t>
      </w:r>
      <w:r w:rsidR="0021798B">
        <w:rPr>
          <w:rFonts w:ascii="Times New Roman" w:eastAsia="Times New Roman" w:hAnsi="Times New Roman" w:cs="Times New Roman"/>
          <w:i/>
          <w:sz w:val="28"/>
          <w:szCs w:val="28"/>
        </w:rPr>
        <w:t>Ф</w:t>
      </w:r>
      <w:r w:rsidRPr="00D233B1">
        <w:rPr>
          <w:rFonts w:ascii="Times New Roman" w:eastAsia="Times New Roman" w:hAnsi="Times New Roman" w:cs="Times New Roman"/>
          <w:i/>
          <w:sz w:val="28"/>
          <w:szCs w:val="28"/>
        </w:rPr>
        <w:t>акультета</w:t>
      </w:r>
      <w:r w:rsidR="0021798B">
        <w:rPr>
          <w:rFonts w:ascii="Times New Roman" w:eastAsia="Times New Roman" w:hAnsi="Times New Roman" w:cs="Times New Roman"/>
          <w:i/>
          <w:sz w:val="28"/>
          <w:szCs w:val="28"/>
        </w:rPr>
        <w:t xml:space="preserve"> экономики и бизнеса</w:t>
      </w:r>
      <w:r w:rsidRPr="00D233B1">
        <w:rPr>
          <w:rFonts w:ascii="Times New Roman" w:eastAsia="Times New Roman" w:hAnsi="Times New Roman" w:cs="Times New Roman"/>
          <w:i/>
          <w:sz w:val="28"/>
          <w:szCs w:val="28"/>
        </w:rPr>
        <w:t xml:space="preserve"> </w:t>
      </w:r>
    </w:p>
    <w:p w14:paraId="3D551210" w14:textId="6CA145BC" w:rsidR="00D233B1" w:rsidRPr="00D233B1" w:rsidRDefault="00F139DF" w:rsidP="00D233B1">
      <w:pPr>
        <w:widowControl w:val="0"/>
        <w:autoSpaceDE w:val="0"/>
        <w:autoSpaceDN w:val="0"/>
        <w:adjustRightInd w:val="0"/>
        <w:spacing w:after="0" w:line="240" w:lineRule="auto"/>
        <w:jc w:val="center"/>
        <w:rPr>
          <w:rFonts w:ascii="Times New Roman" w:eastAsia="Times New Roman" w:hAnsi="Times New Roman" w:cs="Times New Roman"/>
          <w:i/>
          <w:sz w:val="28"/>
          <w:szCs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33</w:t>
      </w:r>
      <w:r w:rsidRPr="00D9714B">
        <w:rPr>
          <w:rFonts w:ascii="Times New Roman" w:hAnsi="Times New Roman" w:cs="Times New Roman"/>
          <w:i/>
          <w:sz w:val="28"/>
          <w:szCs w:val="28"/>
        </w:rPr>
        <w:t xml:space="preserve"> от </w:t>
      </w:r>
      <w:r>
        <w:rPr>
          <w:rFonts w:ascii="Times New Roman" w:hAnsi="Times New Roman" w:cs="Times New Roman"/>
          <w:i/>
          <w:sz w:val="28"/>
          <w:szCs w:val="28"/>
        </w:rPr>
        <w:t>17.10.</w:t>
      </w:r>
      <w:r w:rsidRPr="00D9714B">
        <w:rPr>
          <w:rFonts w:ascii="Times New Roman" w:hAnsi="Times New Roman" w:cs="Times New Roman"/>
          <w:i/>
          <w:sz w:val="28"/>
          <w:szCs w:val="28"/>
        </w:rPr>
        <w:t>2023г.</w:t>
      </w:r>
    </w:p>
    <w:p w14:paraId="03A2CA41" w14:textId="77777777" w:rsidR="00D233B1" w:rsidRPr="00D233B1" w:rsidRDefault="00D233B1" w:rsidP="00D233B1">
      <w:pPr>
        <w:widowControl w:val="0"/>
        <w:autoSpaceDE w:val="0"/>
        <w:autoSpaceDN w:val="0"/>
        <w:adjustRightInd w:val="0"/>
        <w:spacing w:after="0" w:line="240" w:lineRule="auto"/>
        <w:jc w:val="center"/>
        <w:rPr>
          <w:rFonts w:ascii="Times New Roman" w:eastAsia="Times New Roman" w:hAnsi="Times New Roman" w:cs="Times New Roman"/>
          <w:i/>
          <w:sz w:val="28"/>
          <w:szCs w:val="28"/>
        </w:rPr>
      </w:pPr>
    </w:p>
    <w:p w14:paraId="1735DC4F" w14:textId="77777777" w:rsidR="00D233B1" w:rsidRPr="00D233B1" w:rsidRDefault="00D233B1" w:rsidP="00D233B1">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rPr>
      </w:pPr>
      <w:r w:rsidRPr="00D233B1">
        <w:rPr>
          <w:rFonts w:ascii="Times New Roman" w:eastAsia="Times New Roman" w:hAnsi="Times New Roman" w:cs="Times New Roman"/>
          <w:i/>
          <w:sz w:val="28"/>
          <w:szCs w:val="28"/>
        </w:rPr>
        <w:t>Одобрено Советом учебно-научного департамента корпоративных финансов</w:t>
      </w:r>
      <w:r w:rsidRPr="00D233B1">
        <w:rPr>
          <w:rFonts w:ascii="Times New Roman" w:eastAsia="Times New Roman" w:hAnsi="Times New Roman" w:cs="Times New Roman"/>
          <w:i/>
          <w:sz w:val="28"/>
          <w:szCs w:val="28"/>
        </w:rPr>
        <w:br/>
        <w:t xml:space="preserve"> и корпоративного управления</w:t>
      </w:r>
    </w:p>
    <w:p w14:paraId="38ED257C" w14:textId="1A9FF908" w:rsidR="00BB35DD" w:rsidRDefault="00F139DF" w:rsidP="00F139DF">
      <w:pPr>
        <w:spacing w:after="0" w:line="240" w:lineRule="auto"/>
        <w:jc w:val="center"/>
        <w:rPr>
          <w:rFonts w:ascii="Times New Roman" w:eastAsia="Times New Roman" w:hAnsi="Times New Roman" w:cs="Times New Roman"/>
          <w:sz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49</w:t>
      </w:r>
      <w:r w:rsidRPr="00D9714B">
        <w:rPr>
          <w:rFonts w:ascii="Times New Roman" w:hAnsi="Times New Roman" w:cs="Times New Roman"/>
          <w:i/>
          <w:sz w:val="28"/>
          <w:szCs w:val="28"/>
        </w:rPr>
        <w:t xml:space="preserve"> от 25</w:t>
      </w:r>
      <w:r>
        <w:rPr>
          <w:rFonts w:ascii="Times New Roman" w:hAnsi="Times New Roman" w:cs="Times New Roman"/>
          <w:i/>
          <w:sz w:val="28"/>
          <w:szCs w:val="28"/>
        </w:rPr>
        <w:t>.09.</w:t>
      </w:r>
      <w:r w:rsidRPr="00D9714B">
        <w:rPr>
          <w:rFonts w:ascii="Times New Roman" w:hAnsi="Times New Roman" w:cs="Times New Roman"/>
          <w:i/>
          <w:sz w:val="28"/>
          <w:szCs w:val="28"/>
        </w:rPr>
        <w:t>2023г.</w:t>
      </w:r>
    </w:p>
    <w:p w14:paraId="7CC3DBFC" w14:textId="77777777" w:rsidR="00BB35DD" w:rsidRDefault="00BB35DD">
      <w:pPr>
        <w:spacing w:after="0" w:line="240" w:lineRule="auto"/>
        <w:rPr>
          <w:rFonts w:ascii="Times New Roman" w:eastAsia="Times New Roman" w:hAnsi="Times New Roman" w:cs="Times New Roman"/>
          <w:sz w:val="28"/>
        </w:rPr>
      </w:pPr>
    </w:p>
    <w:p w14:paraId="4D88683B" w14:textId="77777777" w:rsidR="0021798B" w:rsidRDefault="0021798B">
      <w:pPr>
        <w:spacing w:after="0" w:line="240" w:lineRule="auto"/>
        <w:rPr>
          <w:rFonts w:ascii="Times New Roman" w:eastAsia="Times New Roman" w:hAnsi="Times New Roman" w:cs="Times New Roman"/>
          <w:sz w:val="28"/>
        </w:rPr>
      </w:pPr>
    </w:p>
    <w:p w14:paraId="05138C29" w14:textId="77777777" w:rsidR="0021798B" w:rsidRDefault="0021798B">
      <w:pPr>
        <w:spacing w:after="0" w:line="240" w:lineRule="auto"/>
        <w:rPr>
          <w:rFonts w:ascii="Times New Roman" w:eastAsia="Times New Roman" w:hAnsi="Times New Roman" w:cs="Times New Roman"/>
          <w:sz w:val="28"/>
        </w:rPr>
      </w:pPr>
    </w:p>
    <w:p w14:paraId="59F4A383" w14:textId="77777777" w:rsidR="003656F2" w:rsidRDefault="003656F2">
      <w:pPr>
        <w:spacing w:after="0" w:line="240" w:lineRule="auto"/>
        <w:rPr>
          <w:rFonts w:ascii="Times New Roman" w:eastAsia="Times New Roman" w:hAnsi="Times New Roman" w:cs="Times New Roman"/>
          <w:sz w:val="28"/>
        </w:rPr>
      </w:pPr>
    </w:p>
    <w:p w14:paraId="1931AF49" w14:textId="77777777" w:rsidR="00BB35DD" w:rsidRDefault="004243F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Москва 20</w:t>
      </w:r>
      <w:r w:rsidR="0021798B">
        <w:rPr>
          <w:rFonts w:ascii="Times New Roman" w:eastAsia="Times New Roman" w:hAnsi="Times New Roman" w:cs="Times New Roman"/>
          <w:sz w:val="28"/>
        </w:rPr>
        <w:t>23</w:t>
      </w:r>
    </w:p>
    <w:p w14:paraId="221E3D11" w14:textId="77777777" w:rsidR="001A4649" w:rsidRPr="001A4649" w:rsidRDefault="001A4649" w:rsidP="001A4649">
      <w:pPr>
        <w:widowControl w:val="0"/>
        <w:tabs>
          <w:tab w:val="left" w:pos="0"/>
        </w:tabs>
        <w:autoSpaceDE w:val="0"/>
        <w:autoSpaceDN w:val="0"/>
        <w:adjustRightInd w:val="0"/>
        <w:spacing w:after="0" w:line="240" w:lineRule="auto"/>
        <w:ind w:left="408" w:right="6731" w:hanging="369"/>
        <w:jc w:val="both"/>
        <w:rPr>
          <w:rFonts w:ascii="Times New Roman" w:eastAsia="Times New Roman" w:hAnsi="Times New Roman" w:cs="Times New Roman"/>
          <w:color w:val="000000"/>
          <w:sz w:val="28"/>
          <w:szCs w:val="28"/>
          <w:lang w:eastAsia="en-US"/>
        </w:rPr>
      </w:pPr>
    </w:p>
    <w:p w14:paraId="7D197BD4" w14:textId="77777777" w:rsidR="001A4649" w:rsidRPr="001A4649" w:rsidRDefault="001A4649" w:rsidP="001A464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A66F6">
        <w:rPr>
          <w:rFonts w:ascii="Times New Roman" w:eastAsia="Times New Roman" w:hAnsi="Times New Roman" w:cs="Times New Roman"/>
          <w:b/>
          <w:sz w:val="24"/>
          <w:szCs w:val="24"/>
        </w:rPr>
        <w:lastRenderedPageBreak/>
        <w:t>Рецензенты:</w:t>
      </w:r>
      <w:r w:rsidRPr="001A4649">
        <w:rPr>
          <w:rFonts w:ascii="Times New Roman" w:eastAsia="Times New Roman" w:hAnsi="Times New Roman" w:cs="Times New Roman"/>
          <w:b/>
          <w:i/>
          <w:sz w:val="24"/>
          <w:szCs w:val="24"/>
        </w:rPr>
        <w:t xml:space="preserve"> </w:t>
      </w:r>
      <w:r w:rsidRPr="001A4649">
        <w:rPr>
          <w:rFonts w:ascii="Times New Roman" w:eastAsia="Times New Roman" w:hAnsi="Times New Roman" w:cs="Times New Roman"/>
          <w:b/>
          <w:sz w:val="24"/>
          <w:szCs w:val="24"/>
        </w:rPr>
        <w:t xml:space="preserve">О.В. Лосева, </w:t>
      </w:r>
      <w:r w:rsidRPr="001A4649">
        <w:rPr>
          <w:rFonts w:ascii="Times New Roman" w:eastAsia="Times New Roman" w:hAnsi="Times New Roman" w:cs="Times New Roman"/>
          <w:sz w:val="24"/>
          <w:szCs w:val="24"/>
        </w:rPr>
        <w:t>д.э.н., профессор</w:t>
      </w:r>
      <w:r w:rsidRPr="001A4649">
        <w:rPr>
          <w:rFonts w:ascii="Times New Roman" w:eastAsia="Times New Roman" w:hAnsi="Times New Roman" w:cs="Times New Roman"/>
          <w:b/>
          <w:sz w:val="24"/>
          <w:szCs w:val="24"/>
        </w:rPr>
        <w:t xml:space="preserve"> </w:t>
      </w:r>
      <w:r w:rsidRPr="001A4649">
        <w:rPr>
          <w:rFonts w:ascii="Times New Roman" w:eastAsia="Times New Roman" w:hAnsi="Times New Roman" w:cs="Times New Roman"/>
          <w:sz w:val="24"/>
          <w:szCs w:val="24"/>
        </w:rPr>
        <w:t>департамента корпоративных финансов и корпоративного управления</w:t>
      </w:r>
      <w:r w:rsidR="006C4C73">
        <w:rPr>
          <w:rFonts w:ascii="Times New Roman" w:eastAsia="Times New Roman" w:hAnsi="Times New Roman" w:cs="Times New Roman"/>
          <w:sz w:val="24"/>
          <w:szCs w:val="24"/>
        </w:rPr>
        <w:t xml:space="preserve"> Факультета экономики и бизнеса</w:t>
      </w:r>
    </w:p>
    <w:p w14:paraId="55B07F3B" w14:textId="77777777" w:rsidR="001A4649" w:rsidRPr="001A4649" w:rsidRDefault="001A4649" w:rsidP="001A464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14:paraId="6F0DE727" w14:textId="77777777" w:rsidR="001A4649" w:rsidRPr="001A4649" w:rsidRDefault="001A4649" w:rsidP="001A464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14:paraId="0369B284" w14:textId="77777777" w:rsidR="001A4649" w:rsidRPr="001A4649" w:rsidRDefault="001A4649" w:rsidP="001A464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14:paraId="08F2226F" w14:textId="77777777" w:rsidR="001A4649" w:rsidRPr="001A4649" w:rsidRDefault="001A4649" w:rsidP="001A464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
          <w:color w:val="000000"/>
          <w:sz w:val="28"/>
          <w:szCs w:val="28"/>
          <w:lang w:eastAsia="en-US"/>
        </w:rPr>
        <w:t>Т.В. Тазихина</w:t>
      </w:r>
    </w:p>
    <w:p w14:paraId="4C1FC3CE" w14:textId="77777777" w:rsidR="001A4649" w:rsidRPr="001A4649" w:rsidRDefault="001A4649" w:rsidP="001A464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
          <w:color w:val="000000"/>
          <w:sz w:val="28"/>
          <w:szCs w:val="28"/>
          <w:lang w:eastAsia="en-US"/>
        </w:rPr>
        <w:t>Оценка и реструктуризация кредитно-финансовых институтов</w:t>
      </w:r>
      <w:r w:rsidRPr="001A4649">
        <w:rPr>
          <w:rFonts w:ascii="Times New Roman" w:eastAsia="Times New Roman" w:hAnsi="Times New Roman" w:cs="Times New Roman"/>
          <w:b/>
          <w:color w:val="000000"/>
          <w:sz w:val="28"/>
          <w:szCs w:val="28"/>
          <w:lang w:eastAsia="en-US"/>
        </w:rPr>
        <w:t xml:space="preserve">: </w:t>
      </w:r>
      <w:r w:rsidRPr="001A4649">
        <w:rPr>
          <w:rFonts w:ascii="Times New Roman" w:eastAsia="Times New Roman" w:hAnsi="Times New Roman" w:cs="Times New Roman"/>
          <w:color w:val="000000"/>
          <w:sz w:val="28"/>
          <w:szCs w:val="28"/>
          <w:lang w:eastAsia="en-US"/>
        </w:rPr>
        <w:t>Рабочая</w:t>
      </w:r>
      <w:r w:rsidRPr="001A4649">
        <w:rPr>
          <w:rFonts w:ascii="Times New Roman" w:eastAsia="Times New Roman" w:hAnsi="Times New Roman" w:cs="Times New Roman"/>
          <w:sz w:val="28"/>
          <w:szCs w:val="28"/>
        </w:rPr>
        <w:t xml:space="preserve"> программа дисциплины для студентов, обучающихся по направлению подготовки 38.04.01 «Экономика», направленность программы магистратуры «</w:t>
      </w:r>
      <w:r>
        <w:rPr>
          <w:rFonts w:ascii="Times New Roman" w:eastAsia="Times New Roman" w:hAnsi="Times New Roman" w:cs="Times New Roman"/>
          <w:sz w:val="28"/>
          <w:szCs w:val="28"/>
        </w:rPr>
        <w:t>Оценка бизнеса и корпоративные финансы</w:t>
      </w:r>
      <w:r w:rsidRPr="001A4649">
        <w:rPr>
          <w:rFonts w:ascii="Times New Roman" w:eastAsia="Times New Roman" w:hAnsi="Times New Roman" w:cs="Times New Roman"/>
          <w:sz w:val="28"/>
          <w:szCs w:val="28"/>
        </w:rPr>
        <w:t>». - М.: Финансовый университет, департамент корпоративных финансов и корпоративного управления</w:t>
      </w:r>
      <w:r w:rsidR="0021798B">
        <w:rPr>
          <w:rFonts w:ascii="Times New Roman" w:eastAsia="Times New Roman" w:hAnsi="Times New Roman" w:cs="Times New Roman"/>
          <w:sz w:val="28"/>
          <w:szCs w:val="28"/>
        </w:rPr>
        <w:t xml:space="preserve"> Факультета экономики и бизнеса</w:t>
      </w:r>
      <w:r w:rsidRPr="001A4649">
        <w:rPr>
          <w:rFonts w:ascii="Times New Roman" w:eastAsia="Times New Roman" w:hAnsi="Times New Roman" w:cs="Times New Roman"/>
          <w:sz w:val="28"/>
          <w:szCs w:val="28"/>
        </w:rPr>
        <w:t>, 20</w:t>
      </w:r>
      <w:r w:rsidR="0021798B">
        <w:rPr>
          <w:rFonts w:ascii="Times New Roman" w:eastAsia="Times New Roman" w:hAnsi="Times New Roman" w:cs="Times New Roman"/>
          <w:sz w:val="28"/>
          <w:szCs w:val="28"/>
        </w:rPr>
        <w:t>23</w:t>
      </w:r>
      <w:r w:rsidRPr="001A4649">
        <w:rPr>
          <w:rFonts w:ascii="Times New Roman" w:eastAsia="Times New Roman" w:hAnsi="Times New Roman" w:cs="Times New Roman"/>
          <w:sz w:val="28"/>
          <w:szCs w:val="28"/>
        </w:rPr>
        <w:t xml:space="preserve">.  – </w:t>
      </w:r>
      <w:r w:rsidR="009A2CBF">
        <w:rPr>
          <w:rFonts w:ascii="Times New Roman" w:eastAsia="Times New Roman" w:hAnsi="Times New Roman" w:cs="Times New Roman"/>
          <w:sz w:val="28"/>
          <w:szCs w:val="28"/>
        </w:rPr>
        <w:t>62</w:t>
      </w:r>
      <w:r w:rsidRPr="001A4649">
        <w:rPr>
          <w:rFonts w:ascii="Times New Roman" w:eastAsia="Times New Roman" w:hAnsi="Times New Roman" w:cs="Times New Roman"/>
          <w:sz w:val="28"/>
          <w:szCs w:val="28"/>
        </w:rPr>
        <w:t>с.</w:t>
      </w:r>
      <w:r w:rsidRPr="001A4649">
        <w:rPr>
          <w:rFonts w:ascii="Times New Roman" w:eastAsia="Times New Roman" w:hAnsi="Times New Roman" w:cs="Times New Roman"/>
          <w:color w:val="000000"/>
          <w:sz w:val="28"/>
          <w:szCs w:val="28"/>
          <w:lang w:eastAsia="en-US"/>
        </w:rPr>
        <w:tab/>
      </w:r>
    </w:p>
    <w:p w14:paraId="79A79A9C" w14:textId="77777777" w:rsidR="001A4649" w:rsidRPr="003670A9" w:rsidRDefault="001A4649" w:rsidP="001A464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14:paraId="2DE35EA4" w14:textId="77777777" w:rsidR="001A4649" w:rsidRPr="001A4649" w:rsidRDefault="001A4649" w:rsidP="001A464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06B278BF" w14:textId="77777777" w:rsidR="001A4649" w:rsidRPr="001A4649" w:rsidRDefault="001A4649" w:rsidP="001A4649">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en-US"/>
        </w:rPr>
      </w:pPr>
      <w:r w:rsidRPr="001A4649">
        <w:rPr>
          <w:rFonts w:ascii="Times New Roman" w:eastAsia="Times New Roman" w:hAnsi="Times New Roman" w:cs="Times New Roman"/>
          <w:color w:val="000000"/>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07CEEF96" w14:textId="77777777" w:rsidR="001A4649" w:rsidRPr="001A4649" w:rsidRDefault="001A4649" w:rsidP="001A4649">
      <w:pPr>
        <w:widowControl w:val="0"/>
        <w:autoSpaceDE w:val="0"/>
        <w:autoSpaceDN w:val="0"/>
        <w:adjustRightInd w:val="0"/>
        <w:spacing w:after="0" w:line="240" w:lineRule="auto"/>
        <w:ind w:left="6480"/>
        <w:rPr>
          <w:rFonts w:ascii="Times New Roman" w:eastAsia="Times New Roman" w:hAnsi="Times New Roman" w:cs="Times New Roman"/>
          <w:color w:val="000000"/>
          <w:sz w:val="24"/>
          <w:szCs w:val="24"/>
          <w:lang w:eastAsia="en-US"/>
        </w:rPr>
      </w:pPr>
    </w:p>
    <w:p w14:paraId="28CA09D0" w14:textId="77777777" w:rsidR="001A4649" w:rsidRPr="001A4649" w:rsidRDefault="001A4649" w:rsidP="001A464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en-US"/>
        </w:rPr>
      </w:pPr>
    </w:p>
    <w:p w14:paraId="64A336B0" w14:textId="100A0AE9" w:rsidR="001A4649" w:rsidRDefault="001A4649" w:rsidP="001A4649">
      <w:pPr>
        <w:widowControl w:val="0"/>
        <w:autoSpaceDE w:val="0"/>
        <w:autoSpaceDN w:val="0"/>
        <w:adjustRightInd w:val="0"/>
        <w:spacing w:after="0" w:line="360" w:lineRule="auto"/>
        <w:jc w:val="center"/>
        <w:rPr>
          <w:rFonts w:ascii="Times New Roman" w:eastAsia="Times New Roman" w:hAnsi="Times New Roman" w:cs="Times New Roman"/>
          <w:color w:val="000000"/>
          <w:sz w:val="28"/>
          <w:szCs w:val="28"/>
          <w:lang w:eastAsia="en-US"/>
        </w:rPr>
      </w:pPr>
    </w:p>
    <w:p w14:paraId="6C5147FC" w14:textId="77777777" w:rsidR="00116F35" w:rsidRPr="001A4649" w:rsidRDefault="00116F35" w:rsidP="001A4649">
      <w:pPr>
        <w:widowControl w:val="0"/>
        <w:autoSpaceDE w:val="0"/>
        <w:autoSpaceDN w:val="0"/>
        <w:adjustRightInd w:val="0"/>
        <w:spacing w:after="0" w:line="360" w:lineRule="auto"/>
        <w:jc w:val="center"/>
        <w:rPr>
          <w:rFonts w:ascii="Times New Roman" w:eastAsia="Times New Roman" w:hAnsi="Times New Roman" w:cs="Times New Roman"/>
          <w:color w:val="000000"/>
          <w:sz w:val="28"/>
          <w:szCs w:val="28"/>
          <w:lang w:eastAsia="en-US"/>
        </w:rPr>
      </w:pPr>
    </w:p>
    <w:p w14:paraId="6475F85E" w14:textId="77777777" w:rsidR="001A4649" w:rsidRDefault="00D24BA0" w:rsidP="001A4649">
      <w:pPr>
        <w:widowControl w:val="0"/>
        <w:autoSpaceDE w:val="0"/>
        <w:autoSpaceDN w:val="0"/>
        <w:adjustRightInd w:val="0"/>
        <w:spacing w:after="0" w:line="360" w:lineRule="auto"/>
        <w:jc w:val="center"/>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Тазихина Татьяна Викторовна</w:t>
      </w:r>
    </w:p>
    <w:p w14:paraId="1CC626B6" w14:textId="77777777" w:rsidR="00D24BA0" w:rsidRPr="001A4649" w:rsidRDefault="0021798B" w:rsidP="001A4649">
      <w:pPr>
        <w:widowControl w:val="0"/>
        <w:autoSpaceDE w:val="0"/>
        <w:autoSpaceDN w:val="0"/>
        <w:adjustRightInd w:val="0"/>
        <w:spacing w:after="0" w:line="360" w:lineRule="auto"/>
        <w:jc w:val="center"/>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
          <w:color w:val="000000"/>
          <w:sz w:val="28"/>
          <w:szCs w:val="28"/>
          <w:lang w:eastAsia="en-US"/>
        </w:rPr>
        <w:t xml:space="preserve"> </w:t>
      </w:r>
    </w:p>
    <w:p w14:paraId="78C7D18E" w14:textId="77777777" w:rsidR="001A4649" w:rsidRPr="001A4649" w:rsidRDefault="00D24BA0" w:rsidP="001A4649">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
          <w:color w:val="000000"/>
          <w:sz w:val="28"/>
          <w:szCs w:val="28"/>
          <w:lang w:eastAsia="en-US"/>
        </w:rPr>
        <w:t>Оценка и реструктуризация кредитно-финансовых институтов</w:t>
      </w:r>
    </w:p>
    <w:p w14:paraId="24BF32B1" w14:textId="77777777" w:rsidR="00D24BA0" w:rsidRDefault="00D24BA0" w:rsidP="001A4649">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en-US"/>
        </w:rPr>
      </w:pPr>
    </w:p>
    <w:p w14:paraId="56087EC0" w14:textId="77777777" w:rsidR="001A4649" w:rsidRPr="001A4649" w:rsidRDefault="001A4649" w:rsidP="001A4649">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en-US"/>
        </w:rPr>
      </w:pPr>
      <w:r w:rsidRPr="001A4649">
        <w:rPr>
          <w:rFonts w:ascii="Times New Roman" w:eastAsia="Times New Roman" w:hAnsi="Times New Roman" w:cs="Times New Roman"/>
          <w:color w:val="000000"/>
          <w:sz w:val="28"/>
          <w:szCs w:val="28"/>
          <w:lang w:eastAsia="en-US"/>
        </w:rPr>
        <w:t>Рабочая программа дисциплины</w:t>
      </w:r>
    </w:p>
    <w:p w14:paraId="1EF36C69" w14:textId="77777777" w:rsidR="001A4649" w:rsidRPr="001A4649" w:rsidRDefault="001A4649" w:rsidP="001A464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en-US"/>
        </w:rPr>
      </w:pPr>
    </w:p>
    <w:p w14:paraId="6347AE48" w14:textId="767D4047" w:rsidR="001A4649" w:rsidRDefault="00DA66F6"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 </w:t>
      </w:r>
    </w:p>
    <w:p w14:paraId="3E17D35D" w14:textId="0B3E5D8E" w:rsidR="00DA66F6" w:rsidRDefault="00DA66F6"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7297B599" w14:textId="02671983" w:rsidR="00DA66F6" w:rsidRDefault="00DA66F6"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484A55E9" w14:textId="59E990B2" w:rsidR="00DA66F6" w:rsidRDefault="00DA66F6"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7060E6AF" w14:textId="77777777" w:rsidR="00DA66F6" w:rsidRPr="001A4649" w:rsidRDefault="00DA66F6"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4FF5F20C" w14:textId="77777777" w:rsidR="001A4649" w:rsidRDefault="001A4649"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295393CC" w14:textId="77777777" w:rsidR="0021798B" w:rsidRDefault="0021798B"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0659BFFF" w14:textId="77777777" w:rsidR="0021798B" w:rsidRPr="001A4649" w:rsidRDefault="0021798B"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3C2746AB" w14:textId="77777777" w:rsidR="001A4649" w:rsidRPr="001A4649" w:rsidRDefault="001A4649"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49CEEE54" w14:textId="77777777" w:rsidR="001A4649" w:rsidRPr="001A4649" w:rsidRDefault="001A4649" w:rsidP="001A4649">
      <w:pPr>
        <w:widowControl w:val="0"/>
        <w:autoSpaceDE w:val="0"/>
        <w:autoSpaceDN w:val="0"/>
        <w:adjustRightInd w:val="0"/>
        <w:spacing w:after="0" w:line="240" w:lineRule="auto"/>
        <w:ind w:left="2074" w:right="538" w:hanging="1180"/>
        <w:jc w:val="center"/>
        <w:rPr>
          <w:rFonts w:ascii="Times New Roman" w:eastAsia="Times New Roman" w:hAnsi="Times New Roman" w:cs="Times New Roman"/>
          <w:color w:val="000000"/>
          <w:sz w:val="24"/>
          <w:szCs w:val="24"/>
          <w:lang w:eastAsia="en-US"/>
        </w:rPr>
      </w:pPr>
    </w:p>
    <w:p w14:paraId="2299EF0C" w14:textId="77777777" w:rsidR="001A4649" w:rsidRPr="001A4649" w:rsidRDefault="001A4649" w:rsidP="001A4649">
      <w:pPr>
        <w:widowControl w:val="0"/>
        <w:autoSpaceDE w:val="0"/>
        <w:autoSpaceDN w:val="0"/>
        <w:adjustRightInd w:val="0"/>
        <w:spacing w:after="0" w:line="240" w:lineRule="auto"/>
        <w:ind w:left="-851" w:right="538" w:firstLine="142"/>
        <w:jc w:val="right"/>
        <w:rPr>
          <w:rFonts w:ascii="Times New Roman" w:eastAsia="Times New Roman" w:hAnsi="Times New Roman" w:cs="Times New Roman"/>
          <w:color w:val="000000"/>
          <w:sz w:val="28"/>
          <w:szCs w:val="28"/>
          <w:lang w:eastAsia="en-US"/>
        </w:rPr>
      </w:pPr>
      <w:r w:rsidRPr="001A4649">
        <w:rPr>
          <w:rFonts w:ascii="Times New Roman" w:eastAsia="Times New Roman" w:hAnsi="Times New Roman" w:cs="Times New Roman"/>
          <w:color w:val="000000"/>
          <w:sz w:val="28"/>
          <w:szCs w:val="28"/>
          <w:lang w:eastAsia="en-US"/>
        </w:rPr>
        <w:t xml:space="preserve">   </w:t>
      </w:r>
      <w:r w:rsidR="00D24BA0">
        <w:rPr>
          <w:rFonts w:ascii="Times New Roman" w:eastAsia="Times New Roman" w:hAnsi="Times New Roman" w:cs="Times New Roman"/>
          <w:color w:val="000000"/>
          <w:sz w:val="28"/>
          <w:szCs w:val="28"/>
          <w:lang w:eastAsia="en-US"/>
        </w:rPr>
        <w:t xml:space="preserve">       </w:t>
      </w:r>
      <w:r w:rsidRPr="001A4649">
        <w:rPr>
          <w:rFonts w:ascii="Times New Roman" w:eastAsia="Times New Roman" w:hAnsi="Times New Roman" w:cs="Times New Roman"/>
          <w:color w:val="000000"/>
          <w:sz w:val="28"/>
          <w:szCs w:val="28"/>
          <w:lang w:eastAsia="en-US"/>
        </w:rPr>
        <w:t xml:space="preserve">© </w:t>
      </w:r>
      <w:r w:rsidR="00D24BA0">
        <w:rPr>
          <w:rFonts w:ascii="Times New Roman" w:eastAsia="Times New Roman" w:hAnsi="Times New Roman" w:cs="Times New Roman"/>
          <w:color w:val="000000"/>
          <w:sz w:val="28"/>
          <w:szCs w:val="28"/>
          <w:lang w:eastAsia="en-US"/>
        </w:rPr>
        <w:t xml:space="preserve">Т.В., Тазихина, </w:t>
      </w:r>
      <w:r w:rsidRPr="001A4649">
        <w:rPr>
          <w:rFonts w:ascii="Times New Roman" w:eastAsia="Times New Roman" w:hAnsi="Times New Roman" w:cs="Times New Roman"/>
          <w:color w:val="000000"/>
          <w:sz w:val="28"/>
          <w:szCs w:val="28"/>
          <w:lang w:eastAsia="en-US"/>
        </w:rPr>
        <w:t>20</w:t>
      </w:r>
      <w:r w:rsidR="0021798B">
        <w:rPr>
          <w:rFonts w:ascii="Times New Roman" w:eastAsia="Times New Roman" w:hAnsi="Times New Roman" w:cs="Times New Roman"/>
          <w:color w:val="000000"/>
          <w:sz w:val="28"/>
          <w:szCs w:val="28"/>
          <w:lang w:eastAsia="en-US"/>
        </w:rPr>
        <w:t>23</w:t>
      </w:r>
    </w:p>
    <w:p w14:paraId="067473BC" w14:textId="77777777" w:rsidR="001A4649" w:rsidRPr="001A4649" w:rsidRDefault="001A4649" w:rsidP="001A4649">
      <w:pPr>
        <w:widowControl w:val="0"/>
        <w:tabs>
          <w:tab w:val="left" w:pos="5550"/>
        </w:tabs>
        <w:autoSpaceDE w:val="0"/>
        <w:autoSpaceDN w:val="0"/>
        <w:adjustRightInd w:val="0"/>
        <w:spacing w:after="0" w:line="240" w:lineRule="auto"/>
        <w:jc w:val="right"/>
        <w:rPr>
          <w:rFonts w:ascii="Times New Roman" w:eastAsia="Times New Roman" w:hAnsi="Times New Roman" w:cs="Times New Roman"/>
          <w:color w:val="000000"/>
          <w:sz w:val="28"/>
          <w:szCs w:val="28"/>
          <w:lang w:eastAsia="en-US"/>
        </w:rPr>
      </w:pPr>
      <w:r w:rsidRPr="001A4649">
        <w:rPr>
          <w:rFonts w:ascii="Times New Roman" w:eastAsia="Times New Roman" w:hAnsi="Times New Roman" w:cs="Times New Roman"/>
          <w:color w:val="000000"/>
          <w:sz w:val="28"/>
          <w:szCs w:val="28"/>
          <w:lang w:eastAsia="en-US"/>
        </w:rPr>
        <w:t xml:space="preserve"> </w:t>
      </w:r>
      <w:r w:rsidR="00D24BA0">
        <w:rPr>
          <w:rFonts w:ascii="Times New Roman" w:eastAsia="Times New Roman" w:hAnsi="Times New Roman" w:cs="Times New Roman"/>
          <w:color w:val="000000"/>
          <w:sz w:val="28"/>
          <w:szCs w:val="28"/>
          <w:lang w:eastAsia="en-US"/>
        </w:rPr>
        <w:t xml:space="preserve">                            </w:t>
      </w:r>
      <w:r w:rsidRPr="001A4649">
        <w:rPr>
          <w:rFonts w:ascii="Times New Roman" w:eastAsia="Times New Roman" w:hAnsi="Times New Roman" w:cs="Times New Roman"/>
          <w:color w:val="000000"/>
          <w:sz w:val="28"/>
          <w:szCs w:val="28"/>
          <w:lang w:eastAsia="en-US"/>
        </w:rPr>
        <w:t>© Финансовый университет, 20</w:t>
      </w:r>
      <w:r w:rsidR="0021798B">
        <w:rPr>
          <w:rFonts w:ascii="Times New Roman" w:eastAsia="Times New Roman" w:hAnsi="Times New Roman" w:cs="Times New Roman"/>
          <w:color w:val="000000"/>
          <w:sz w:val="28"/>
          <w:szCs w:val="28"/>
          <w:lang w:eastAsia="en-US"/>
        </w:rPr>
        <w:t>23</w:t>
      </w:r>
    </w:p>
    <w:p w14:paraId="3C8894A4" w14:textId="77777777" w:rsidR="001A4649" w:rsidRDefault="001A4649" w:rsidP="001A4649">
      <w:pPr>
        <w:tabs>
          <w:tab w:val="left" w:pos="5550"/>
        </w:tabs>
        <w:jc w:val="right"/>
        <w:rPr>
          <w:color w:val="000000"/>
          <w:sz w:val="28"/>
          <w:szCs w:val="28"/>
          <w:lang w:eastAsia="en-US"/>
        </w:rPr>
      </w:pPr>
      <w:r w:rsidRPr="00796AE9">
        <w:rPr>
          <w:color w:val="000000"/>
          <w:sz w:val="28"/>
          <w:szCs w:val="28"/>
          <w:lang w:eastAsia="en-US"/>
        </w:rPr>
        <w:t xml:space="preserve">                                 </w:t>
      </w:r>
    </w:p>
    <w:p w14:paraId="5EBB2AE6" w14:textId="77777777" w:rsidR="00BB35DD" w:rsidRDefault="004243F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Содержание</w:t>
      </w:r>
    </w:p>
    <w:p w14:paraId="4D6992CB" w14:textId="77777777" w:rsidR="003071CB" w:rsidRDefault="003071CB">
      <w:pPr>
        <w:spacing w:after="0" w:line="240" w:lineRule="auto"/>
        <w:jc w:val="center"/>
        <w:rPr>
          <w:rFonts w:ascii="Times New Roman" w:eastAsia="Times New Roman" w:hAnsi="Times New Roman" w:cs="Times New Roman"/>
          <w:b/>
          <w:sz w:val="28"/>
        </w:rPr>
      </w:pPr>
    </w:p>
    <w:sdt>
      <w:sdtPr>
        <w:rPr>
          <w:rFonts w:ascii="Times New Roman" w:hAnsi="Times New Roman" w:cs="Times New Roman"/>
          <w:sz w:val="28"/>
          <w:szCs w:val="28"/>
        </w:rPr>
        <w:id w:val="-1277708792"/>
        <w:docPartObj>
          <w:docPartGallery w:val="Table of Contents"/>
          <w:docPartUnique/>
        </w:docPartObj>
      </w:sdtPr>
      <w:sdtEndPr>
        <w:rPr>
          <w:bCs/>
        </w:rPr>
      </w:sdtEndPr>
      <w:sdtContent>
        <w:p w14:paraId="66315C65" w14:textId="65DD97C3" w:rsidR="003071CB" w:rsidRPr="003071CB" w:rsidRDefault="00AF6321" w:rsidP="003071CB">
          <w:pPr>
            <w:pStyle w:val="12"/>
            <w:tabs>
              <w:tab w:val="right" w:leader="dot" w:pos="9628"/>
            </w:tabs>
            <w:spacing w:after="0" w:line="240" w:lineRule="auto"/>
            <w:jc w:val="both"/>
            <w:rPr>
              <w:rFonts w:ascii="Times New Roman" w:hAnsi="Times New Roman" w:cs="Times New Roman"/>
              <w:noProof/>
              <w:sz w:val="28"/>
              <w:szCs w:val="28"/>
            </w:rPr>
          </w:pPr>
          <w:r w:rsidRPr="003071CB">
            <w:rPr>
              <w:rFonts w:ascii="Times New Roman" w:hAnsi="Times New Roman" w:cs="Times New Roman"/>
              <w:sz w:val="28"/>
              <w:szCs w:val="28"/>
            </w:rPr>
            <w:fldChar w:fldCharType="begin"/>
          </w:r>
          <w:r w:rsidRPr="003071CB">
            <w:rPr>
              <w:rFonts w:ascii="Times New Roman" w:hAnsi="Times New Roman" w:cs="Times New Roman"/>
              <w:sz w:val="28"/>
              <w:szCs w:val="28"/>
            </w:rPr>
            <w:instrText xml:space="preserve"> TOC \o "1-3" \h \z \u </w:instrText>
          </w:r>
          <w:r w:rsidRPr="003071CB">
            <w:rPr>
              <w:rFonts w:ascii="Times New Roman" w:hAnsi="Times New Roman" w:cs="Times New Roman"/>
              <w:sz w:val="28"/>
              <w:szCs w:val="28"/>
            </w:rPr>
            <w:fldChar w:fldCharType="separate"/>
          </w:r>
          <w:hyperlink w:anchor="_Toc21084229" w:history="1">
            <w:r w:rsidR="003071CB" w:rsidRPr="003071CB">
              <w:rPr>
                <w:rStyle w:val="ab"/>
                <w:rFonts w:ascii="Times New Roman" w:eastAsia="Times New Roman" w:hAnsi="Times New Roman" w:cs="Times New Roman"/>
                <w:noProof/>
                <w:sz w:val="28"/>
                <w:szCs w:val="28"/>
              </w:rPr>
              <w:t>1. Наименование дисциплины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_Toc21084229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3</w:t>
            </w:r>
            <w:r w:rsidR="003071CB" w:rsidRPr="003071CB">
              <w:rPr>
                <w:rFonts w:ascii="Times New Roman" w:hAnsi="Times New Roman" w:cs="Times New Roman"/>
                <w:noProof/>
                <w:webHidden/>
                <w:sz w:val="28"/>
                <w:szCs w:val="28"/>
              </w:rPr>
              <w:fldChar w:fldCharType="end"/>
            </w:r>
          </w:hyperlink>
        </w:p>
        <w:p w14:paraId="0EB2890D" w14:textId="668CDBD2"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0" w:history="1">
            <w:r w:rsidR="003071CB" w:rsidRPr="003071CB">
              <w:rPr>
                <w:rStyle w:val="ab"/>
                <w:rFonts w:ascii="Times New Roman" w:eastAsia="Times New Roman" w:hAnsi="Times New Roman" w:cs="Times New Roman"/>
                <w:noProof/>
                <w:sz w:val="28"/>
                <w:szCs w:val="28"/>
              </w:rPr>
              <w:t xml:space="preserve">2. </w:t>
            </w:r>
            <w:r w:rsidR="003071CB" w:rsidRPr="003071CB">
              <w:rPr>
                <w:rStyle w:val="ab"/>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_Toc21084230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3</w:t>
            </w:r>
            <w:r w:rsidR="003071CB" w:rsidRPr="003071CB">
              <w:rPr>
                <w:rFonts w:ascii="Times New Roman" w:hAnsi="Times New Roman" w:cs="Times New Roman"/>
                <w:noProof/>
                <w:webHidden/>
                <w:sz w:val="28"/>
                <w:szCs w:val="28"/>
              </w:rPr>
              <w:fldChar w:fldCharType="end"/>
            </w:r>
          </w:hyperlink>
        </w:p>
        <w:p w14:paraId="724082F3" w14:textId="50586B8B"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1" w:history="1">
            <w:r w:rsidR="003071CB" w:rsidRPr="003071CB">
              <w:rPr>
                <w:rStyle w:val="ab"/>
                <w:rFonts w:ascii="Times New Roman" w:eastAsia="Times New Roman" w:hAnsi="Times New Roman" w:cs="Times New Roman"/>
                <w:noProof/>
                <w:sz w:val="28"/>
                <w:szCs w:val="28"/>
              </w:rPr>
              <w:t xml:space="preserve">3. </w:t>
            </w:r>
            <w:r w:rsidR="003071CB" w:rsidRPr="003071CB">
              <w:rPr>
                <w:rStyle w:val="ab"/>
                <w:rFonts w:ascii="Times New Roman" w:hAnsi="Times New Roman" w:cs="Times New Roman"/>
                <w:noProof/>
                <w:sz w:val="28"/>
                <w:szCs w:val="28"/>
              </w:rPr>
              <w:t>Место дисциплины в структуре образовательной программы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_Toc21084231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5</w:t>
            </w:r>
            <w:r w:rsidR="003071CB" w:rsidRPr="003071CB">
              <w:rPr>
                <w:rFonts w:ascii="Times New Roman" w:hAnsi="Times New Roman" w:cs="Times New Roman"/>
                <w:noProof/>
                <w:webHidden/>
                <w:sz w:val="28"/>
                <w:szCs w:val="28"/>
              </w:rPr>
              <w:fldChar w:fldCharType="end"/>
            </w:r>
          </w:hyperlink>
        </w:p>
        <w:p w14:paraId="2FEC8C34" w14:textId="69897A00"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2" w:history="1">
            <w:r w:rsidR="003071CB" w:rsidRPr="003071CB">
              <w:rPr>
                <w:rStyle w:val="ab"/>
                <w:rFonts w:ascii="Times New Roman" w:eastAsia="Times New Roman" w:hAnsi="Times New Roman" w:cs="Times New Roman"/>
                <w:noProof/>
                <w:sz w:val="28"/>
                <w:szCs w:val="28"/>
              </w:rPr>
              <w:t xml:space="preserve">4. </w:t>
            </w:r>
            <w:r w:rsidR="003071CB" w:rsidRPr="003071CB">
              <w:rPr>
                <w:rStyle w:val="ab"/>
                <w:rFonts w:ascii="Times New Roman" w:hAnsi="Times New Roman" w:cs="Times New Roman"/>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_Toc21084232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w:t>
            </w:r>
            <w:r w:rsidR="003071CB" w:rsidRPr="003071CB">
              <w:rPr>
                <w:rFonts w:ascii="Times New Roman" w:hAnsi="Times New Roman" w:cs="Times New Roman"/>
                <w:noProof/>
                <w:webHidden/>
                <w:sz w:val="28"/>
                <w:szCs w:val="28"/>
              </w:rPr>
              <w:fldChar w:fldCharType="end"/>
            </w:r>
          </w:hyperlink>
        </w:p>
        <w:p w14:paraId="20CB7E56" w14:textId="0B3557A1"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3" w:history="1">
            <w:r w:rsidR="003071CB" w:rsidRPr="003071CB">
              <w:rPr>
                <w:rStyle w:val="ab"/>
                <w:rFonts w:ascii="Times New Roman" w:eastAsia="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_Toc21084233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w:t>
            </w:r>
            <w:r w:rsidR="003071CB" w:rsidRPr="003071CB">
              <w:rPr>
                <w:rFonts w:ascii="Times New Roman" w:hAnsi="Times New Roman" w:cs="Times New Roman"/>
                <w:noProof/>
                <w:webHidden/>
                <w:sz w:val="28"/>
                <w:szCs w:val="28"/>
              </w:rPr>
              <w:fldChar w:fldCharType="end"/>
            </w:r>
          </w:hyperlink>
        </w:p>
        <w:p w14:paraId="39BA5BBF" w14:textId="0F07365F"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4" w:history="1">
            <w:r w:rsidR="003071CB" w:rsidRPr="003071CB">
              <w:rPr>
                <w:rStyle w:val="ab"/>
                <w:rFonts w:ascii="Times New Roman" w:eastAsia="Times New Roman" w:hAnsi="Times New Roman" w:cs="Times New Roman"/>
                <w:noProof/>
                <w:sz w:val="28"/>
                <w:szCs w:val="28"/>
              </w:rPr>
              <w:t>5.1. Содержание дисциплины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_Toc21084234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w:t>
            </w:r>
            <w:r w:rsidR="003071CB" w:rsidRPr="003071CB">
              <w:rPr>
                <w:rFonts w:ascii="Times New Roman" w:hAnsi="Times New Roman" w:cs="Times New Roman"/>
                <w:noProof/>
                <w:webHidden/>
                <w:sz w:val="28"/>
                <w:szCs w:val="28"/>
              </w:rPr>
              <w:fldChar w:fldCharType="end"/>
            </w:r>
          </w:hyperlink>
        </w:p>
        <w:p w14:paraId="3D5E7233" w14:textId="7CED6548"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5" w:history="1">
            <w:r w:rsidR="003071CB" w:rsidRPr="003071CB">
              <w:rPr>
                <w:rStyle w:val="ab"/>
                <w:rFonts w:ascii="Times New Roman" w:eastAsia="Times New Roman" w:hAnsi="Times New Roman" w:cs="Times New Roman"/>
                <w:noProof/>
                <w:sz w:val="28"/>
                <w:szCs w:val="28"/>
              </w:rPr>
              <w:t>5.2. Учебно-тематический план</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_Toc21084235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9</w:t>
            </w:r>
            <w:r w:rsidR="003071CB" w:rsidRPr="003071CB">
              <w:rPr>
                <w:rFonts w:ascii="Times New Roman" w:hAnsi="Times New Roman" w:cs="Times New Roman"/>
                <w:noProof/>
                <w:webHidden/>
                <w:sz w:val="28"/>
                <w:szCs w:val="28"/>
              </w:rPr>
              <w:fldChar w:fldCharType="end"/>
            </w:r>
          </w:hyperlink>
        </w:p>
        <w:p w14:paraId="6B4FD0C3" w14:textId="18DBF9C5"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6" w:history="1">
            <w:r w:rsidR="003071CB" w:rsidRPr="003071CB">
              <w:rPr>
                <w:rStyle w:val="ab"/>
                <w:rFonts w:ascii="Times New Roman" w:eastAsia="Times New Roman" w:hAnsi="Times New Roman" w:cs="Times New Roman"/>
                <w:noProof/>
                <w:sz w:val="28"/>
                <w:szCs w:val="28"/>
              </w:rPr>
              <w:t>5.3. Содержание семинаров, практических занятий</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_Toc21084236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10</w:t>
            </w:r>
            <w:r w:rsidR="003071CB" w:rsidRPr="003071CB">
              <w:rPr>
                <w:rFonts w:ascii="Times New Roman" w:hAnsi="Times New Roman" w:cs="Times New Roman"/>
                <w:noProof/>
                <w:webHidden/>
                <w:sz w:val="28"/>
                <w:szCs w:val="28"/>
              </w:rPr>
              <w:fldChar w:fldCharType="end"/>
            </w:r>
          </w:hyperlink>
        </w:p>
        <w:p w14:paraId="7008B88E" w14:textId="2A538A62"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7" w:history="1">
            <w:r w:rsidR="003071CB" w:rsidRPr="003071CB">
              <w:rPr>
                <w:rStyle w:val="ab"/>
                <w:rFonts w:ascii="Times New Roman" w:eastAsia="Calibri" w:hAnsi="Times New Roman" w:cs="Times New Roman"/>
                <w:bCs/>
                <w:noProof/>
                <w:kern w:val="32"/>
                <w:sz w:val="28"/>
                <w:szCs w:val="28"/>
              </w:rPr>
              <w:t>6. Перечень учебно-методического обеспечения для самостоятельной работы обучающихся по дисциплине</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_Toc21084237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15</w:t>
            </w:r>
            <w:r w:rsidR="003071CB" w:rsidRPr="003071CB">
              <w:rPr>
                <w:rFonts w:ascii="Times New Roman" w:hAnsi="Times New Roman" w:cs="Times New Roman"/>
                <w:noProof/>
                <w:webHidden/>
                <w:sz w:val="28"/>
                <w:szCs w:val="28"/>
              </w:rPr>
              <w:fldChar w:fldCharType="end"/>
            </w:r>
          </w:hyperlink>
        </w:p>
        <w:p w14:paraId="199D1932" w14:textId="2C1FC1D1"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8" w:history="1">
            <w:r w:rsidR="003071CB" w:rsidRPr="003071CB">
              <w:rPr>
                <w:rStyle w:val="ab"/>
                <w:rFonts w:ascii="Times New Roman" w:eastAsia="Calibri" w:hAnsi="Times New Roman" w:cs="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_Toc21084238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15</w:t>
            </w:r>
            <w:r w:rsidR="003071CB" w:rsidRPr="003071CB">
              <w:rPr>
                <w:rFonts w:ascii="Times New Roman" w:hAnsi="Times New Roman" w:cs="Times New Roman"/>
                <w:noProof/>
                <w:webHidden/>
                <w:sz w:val="28"/>
                <w:szCs w:val="28"/>
              </w:rPr>
              <w:fldChar w:fldCharType="end"/>
            </w:r>
          </w:hyperlink>
        </w:p>
        <w:p w14:paraId="3ADC6583" w14:textId="6E1322CD"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39" w:history="1">
            <w:r w:rsidR="003071CB" w:rsidRPr="003071CB">
              <w:rPr>
                <w:rStyle w:val="ab"/>
                <w:rFonts w:ascii="Times New Roman" w:eastAsia="Times New Roman" w:hAnsi="Times New Roman" w:cs="Times New Roman"/>
                <w:noProof/>
                <w:sz w:val="28"/>
                <w:szCs w:val="28"/>
              </w:rPr>
              <w:t xml:space="preserve">6.2. </w:t>
            </w:r>
            <w:r w:rsidR="003071CB" w:rsidRPr="003071CB">
              <w:rPr>
                <w:rStyle w:val="ab"/>
                <w:rFonts w:ascii="Times New Roman" w:hAnsi="Times New Roman" w:cs="Times New Roman"/>
                <w:noProof/>
                <w:sz w:val="28"/>
                <w:szCs w:val="28"/>
              </w:rPr>
              <w:t>Перечень вопросов, заданий, тем для подготовки к текущему контролю</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_Toc21084239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16</w:t>
            </w:r>
            <w:r w:rsidR="003071CB" w:rsidRPr="003071CB">
              <w:rPr>
                <w:rFonts w:ascii="Times New Roman" w:hAnsi="Times New Roman" w:cs="Times New Roman"/>
                <w:noProof/>
                <w:webHidden/>
                <w:sz w:val="28"/>
                <w:szCs w:val="28"/>
              </w:rPr>
              <w:fldChar w:fldCharType="end"/>
            </w:r>
          </w:hyperlink>
        </w:p>
        <w:p w14:paraId="342F1DF8" w14:textId="2FA002D8"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0" w:history="1">
            <w:r w:rsidR="003071CB" w:rsidRPr="003071CB">
              <w:rPr>
                <w:rStyle w:val="ab"/>
                <w:rFonts w:ascii="Times New Roman" w:eastAsia="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_Toc21084240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20</w:t>
            </w:r>
            <w:r w:rsidR="003071CB" w:rsidRPr="003071CB">
              <w:rPr>
                <w:rFonts w:ascii="Times New Roman" w:hAnsi="Times New Roman" w:cs="Times New Roman"/>
                <w:noProof/>
                <w:webHidden/>
                <w:sz w:val="28"/>
                <w:szCs w:val="28"/>
              </w:rPr>
              <w:fldChar w:fldCharType="end"/>
            </w:r>
          </w:hyperlink>
        </w:p>
        <w:p w14:paraId="0E9D8299" w14:textId="0409F2A0"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1" w:history="1">
            <w:r w:rsidR="003071CB" w:rsidRPr="003071CB">
              <w:rPr>
                <w:rStyle w:val="ab"/>
                <w:rFonts w:ascii="Times New Roman" w:eastAsia="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_Toc21084241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51</w:t>
            </w:r>
            <w:r w:rsidR="003071CB" w:rsidRPr="003071CB">
              <w:rPr>
                <w:rFonts w:ascii="Times New Roman" w:hAnsi="Times New Roman" w:cs="Times New Roman"/>
                <w:noProof/>
                <w:webHidden/>
                <w:sz w:val="28"/>
                <w:szCs w:val="28"/>
              </w:rPr>
              <w:fldChar w:fldCharType="end"/>
            </w:r>
          </w:hyperlink>
        </w:p>
        <w:p w14:paraId="4BA7D058" w14:textId="17246769"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2" w:history="1">
            <w:r w:rsidR="003071CB" w:rsidRPr="003071CB">
              <w:rPr>
                <w:rStyle w:val="ab"/>
                <w:rFonts w:ascii="Times New Roman" w:eastAsia="Times New Roman" w:hAnsi="Times New Roman" w:cs="Times New Roman"/>
                <w:noProof/>
                <w:sz w:val="28"/>
                <w:szCs w:val="28"/>
              </w:rPr>
              <w:t>9.Перечень ресурсов информационно-телекоммуникационной сети «Интернет», необходимых для освоения дисциплины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_Toc21084242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51</w:t>
            </w:r>
            <w:r w:rsidR="003071CB" w:rsidRPr="003071CB">
              <w:rPr>
                <w:rFonts w:ascii="Times New Roman" w:hAnsi="Times New Roman" w:cs="Times New Roman"/>
                <w:noProof/>
                <w:webHidden/>
                <w:sz w:val="28"/>
                <w:szCs w:val="28"/>
              </w:rPr>
              <w:fldChar w:fldCharType="end"/>
            </w:r>
          </w:hyperlink>
        </w:p>
        <w:p w14:paraId="7FF0929C" w14:textId="2BA116B0"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3" w:history="1">
            <w:r w:rsidR="003071CB" w:rsidRPr="003071CB">
              <w:rPr>
                <w:rStyle w:val="ab"/>
                <w:rFonts w:ascii="Times New Roman" w:eastAsia="Times New Roman" w:hAnsi="Times New Roman" w:cs="Times New Roman"/>
                <w:noProof/>
                <w:sz w:val="28"/>
                <w:szCs w:val="28"/>
              </w:rPr>
              <w:t>10. Методические указания для обучающихся по освоению дисциплины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_Toc21084243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51</w:t>
            </w:r>
            <w:r w:rsidR="003071CB" w:rsidRPr="003071CB">
              <w:rPr>
                <w:rFonts w:ascii="Times New Roman" w:hAnsi="Times New Roman" w:cs="Times New Roman"/>
                <w:noProof/>
                <w:webHidden/>
                <w:sz w:val="28"/>
                <w:szCs w:val="28"/>
              </w:rPr>
              <w:fldChar w:fldCharType="end"/>
            </w:r>
          </w:hyperlink>
        </w:p>
        <w:p w14:paraId="4B357849" w14:textId="0AE8DDEA"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4" w:history="1">
            <w:r w:rsidR="003071CB" w:rsidRPr="003071CB">
              <w:rPr>
                <w:rStyle w:val="ab"/>
                <w:rFonts w:ascii="Times New Roman" w:eastAsia="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_Toc21084244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60</w:t>
            </w:r>
            <w:r w:rsidR="003071CB" w:rsidRPr="003071CB">
              <w:rPr>
                <w:rFonts w:ascii="Times New Roman" w:hAnsi="Times New Roman" w:cs="Times New Roman"/>
                <w:noProof/>
                <w:webHidden/>
                <w:sz w:val="28"/>
                <w:szCs w:val="28"/>
              </w:rPr>
              <w:fldChar w:fldCharType="end"/>
            </w:r>
          </w:hyperlink>
        </w:p>
        <w:p w14:paraId="5D546E0C" w14:textId="173B282F"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5" w:history="1">
            <w:r w:rsidR="00D53450">
              <w:rPr>
                <w:rStyle w:val="ab"/>
                <w:rFonts w:ascii="Times New Roman" w:eastAsia="Times New Roman" w:hAnsi="Times New Roman" w:cs="Times New Roman"/>
                <w:noProof/>
                <w:sz w:val="28"/>
                <w:szCs w:val="28"/>
              </w:rPr>
              <w:t>11.</w:t>
            </w:r>
            <w:r w:rsidR="003071CB" w:rsidRPr="003071CB">
              <w:rPr>
                <w:rStyle w:val="ab"/>
                <w:rFonts w:ascii="Times New Roman" w:eastAsia="Times New Roman" w:hAnsi="Times New Roman" w:cs="Times New Roman"/>
                <w:noProof/>
                <w:sz w:val="28"/>
                <w:szCs w:val="28"/>
              </w:rPr>
              <w:t>1. Комплект лицензионного программного обеспечения:</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_Toc21084245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60</w:t>
            </w:r>
            <w:r w:rsidR="003071CB" w:rsidRPr="003071CB">
              <w:rPr>
                <w:rFonts w:ascii="Times New Roman" w:hAnsi="Times New Roman" w:cs="Times New Roman"/>
                <w:noProof/>
                <w:webHidden/>
                <w:sz w:val="28"/>
                <w:szCs w:val="28"/>
              </w:rPr>
              <w:fldChar w:fldCharType="end"/>
            </w:r>
          </w:hyperlink>
        </w:p>
        <w:p w14:paraId="0B0EA0EC" w14:textId="7A2E241E"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6" w:history="1">
            <w:r w:rsidR="00D53450">
              <w:rPr>
                <w:rStyle w:val="ab"/>
                <w:rFonts w:ascii="Times New Roman" w:eastAsia="Times New Roman" w:hAnsi="Times New Roman" w:cs="Times New Roman"/>
                <w:noProof/>
                <w:sz w:val="28"/>
                <w:szCs w:val="28"/>
              </w:rPr>
              <w:t>11.</w:t>
            </w:r>
            <w:r w:rsidR="003071CB" w:rsidRPr="003071CB">
              <w:rPr>
                <w:rStyle w:val="ab"/>
                <w:rFonts w:ascii="Times New Roman" w:eastAsia="Times New Roman" w:hAnsi="Times New Roman" w:cs="Times New Roman"/>
                <w:noProof/>
                <w:sz w:val="28"/>
                <w:szCs w:val="28"/>
              </w:rPr>
              <w:t>2. Современные профессиональные базы данных и информационные справочные системы</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_Toc21084246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61</w:t>
            </w:r>
            <w:r w:rsidR="003071CB" w:rsidRPr="003071CB">
              <w:rPr>
                <w:rFonts w:ascii="Times New Roman" w:hAnsi="Times New Roman" w:cs="Times New Roman"/>
                <w:noProof/>
                <w:webHidden/>
                <w:sz w:val="28"/>
                <w:szCs w:val="28"/>
              </w:rPr>
              <w:fldChar w:fldCharType="end"/>
            </w:r>
          </w:hyperlink>
        </w:p>
        <w:p w14:paraId="4B403A0D" w14:textId="4D60D0A4"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7" w:history="1">
            <w:r w:rsidR="003071CB" w:rsidRPr="003071CB">
              <w:rPr>
                <w:rStyle w:val="ab"/>
                <w:rFonts w:ascii="Times New Roman" w:eastAsia="Times New Roman" w:hAnsi="Times New Roman" w:cs="Times New Roman"/>
                <w:noProof/>
                <w:sz w:val="28"/>
                <w:szCs w:val="28"/>
              </w:rPr>
              <w:t>11.3. Сертифицированные программные и аппаратные средства защиты информации</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_Toc21084247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61</w:t>
            </w:r>
            <w:r w:rsidR="003071CB" w:rsidRPr="003071CB">
              <w:rPr>
                <w:rFonts w:ascii="Times New Roman" w:hAnsi="Times New Roman" w:cs="Times New Roman"/>
                <w:noProof/>
                <w:webHidden/>
                <w:sz w:val="28"/>
                <w:szCs w:val="28"/>
              </w:rPr>
              <w:fldChar w:fldCharType="end"/>
            </w:r>
          </w:hyperlink>
        </w:p>
        <w:p w14:paraId="79FFE706" w14:textId="34F704EA" w:rsidR="003071CB" w:rsidRPr="003071CB" w:rsidRDefault="00B77C0E" w:rsidP="003071CB">
          <w:pPr>
            <w:pStyle w:val="12"/>
            <w:tabs>
              <w:tab w:val="right" w:leader="dot" w:pos="9628"/>
            </w:tabs>
            <w:spacing w:after="0" w:line="240" w:lineRule="auto"/>
            <w:jc w:val="both"/>
            <w:rPr>
              <w:rFonts w:ascii="Times New Roman" w:hAnsi="Times New Roman" w:cs="Times New Roman"/>
              <w:noProof/>
              <w:sz w:val="28"/>
              <w:szCs w:val="28"/>
            </w:rPr>
          </w:pPr>
          <w:hyperlink w:anchor="_Toc21084248" w:history="1">
            <w:r w:rsidR="003071CB" w:rsidRPr="003071CB">
              <w:rPr>
                <w:rStyle w:val="ab"/>
                <w:rFonts w:ascii="Times New Roman" w:eastAsia="Times New Roman" w:hAnsi="Times New Roman" w:cs="Times New Roman"/>
                <w:noProof/>
                <w:sz w:val="28"/>
                <w:szCs w:val="28"/>
              </w:rPr>
              <w:t>12.Описание материально-технической базы, необходимой для осуществления образовательного процесса по дисциплине</w:t>
            </w:r>
            <w:r w:rsidR="003071CB" w:rsidRPr="003071CB">
              <w:rPr>
                <w:rFonts w:ascii="Times New Roman" w:hAnsi="Times New Roman" w:cs="Times New Roman"/>
                <w:noProof/>
                <w:webHidden/>
                <w:sz w:val="28"/>
                <w:szCs w:val="28"/>
              </w:rPr>
              <w:tab/>
            </w:r>
            <w:r w:rsidR="003071CB" w:rsidRPr="003071CB">
              <w:rPr>
                <w:rFonts w:ascii="Times New Roman" w:hAnsi="Times New Roman" w:cs="Times New Roman"/>
                <w:noProof/>
                <w:webHidden/>
                <w:sz w:val="28"/>
                <w:szCs w:val="28"/>
              </w:rPr>
              <w:fldChar w:fldCharType="begin"/>
            </w:r>
            <w:r w:rsidR="003071CB" w:rsidRPr="003071CB">
              <w:rPr>
                <w:rFonts w:ascii="Times New Roman" w:hAnsi="Times New Roman" w:cs="Times New Roman"/>
                <w:noProof/>
                <w:webHidden/>
                <w:sz w:val="28"/>
                <w:szCs w:val="28"/>
              </w:rPr>
              <w:instrText xml:space="preserve"> PAGEREF _Toc21084248 \h </w:instrText>
            </w:r>
            <w:r w:rsidR="003071CB" w:rsidRPr="003071CB">
              <w:rPr>
                <w:rFonts w:ascii="Times New Roman" w:hAnsi="Times New Roman" w:cs="Times New Roman"/>
                <w:noProof/>
                <w:webHidden/>
                <w:sz w:val="28"/>
                <w:szCs w:val="28"/>
              </w:rPr>
            </w:r>
            <w:r w:rsidR="003071CB" w:rsidRPr="003071CB">
              <w:rPr>
                <w:rFonts w:ascii="Times New Roman" w:hAnsi="Times New Roman" w:cs="Times New Roman"/>
                <w:noProof/>
                <w:webHidden/>
                <w:sz w:val="28"/>
                <w:szCs w:val="28"/>
              </w:rPr>
              <w:fldChar w:fldCharType="separate"/>
            </w:r>
            <w:r w:rsidR="00DA1527">
              <w:rPr>
                <w:rFonts w:ascii="Times New Roman" w:hAnsi="Times New Roman" w:cs="Times New Roman"/>
                <w:noProof/>
                <w:webHidden/>
                <w:sz w:val="28"/>
                <w:szCs w:val="28"/>
              </w:rPr>
              <w:t>61</w:t>
            </w:r>
            <w:r w:rsidR="003071CB" w:rsidRPr="003071CB">
              <w:rPr>
                <w:rFonts w:ascii="Times New Roman" w:hAnsi="Times New Roman" w:cs="Times New Roman"/>
                <w:noProof/>
                <w:webHidden/>
                <w:sz w:val="28"/>
                <w:szCs w:val="28"/>
              </w:rPr>
              <w:fldChar w:fldCharType="end"/>
            </w:r>
          </w:hyperlink>
        </w:p>
        <w:p w14:paraId="694EDD5E" w14:textId="77777777" w:rsidR="003071CB" w:rsidRDefault="00AF6321" w:rsidP="003071CB">
          <w:pPr>
            <w:spacing w:after="0" w:line="240" w:lineRule="auto"/>
            <w:jc w:val="both"/>
            <w:rPr>
              <w:rFonts w:ascii="Times New Roman" w:hAnsi="Times New Roman" w:cs="Times New Roman"/>
              <w:bCs/>
              <w:sz w:val="28"/>
              <w:szCs w:val="28"/>
            </w:rPr>
          </w:pPr>
          <w:r w:rsidRPr="003071CB">
            <w:rPr>
              <w:rFonts w:ascii="Times New Roman" w:hAnsi="Times New Roman" w:cs="Times New Roman"/>
              <w:bCs/>
              <w:sz w:val="28"/>
              <w:szCs w:val="28"/>
            </w:rPr>
            <w:fldChar w:fldCharType="end"/>
          </w:r>
        </w:p>
        <w:p w14:paraId="118F59A9" w14:textId="77777777" w:rsidR="003071CB" w:rsidRDefault="003071CB" w:rsidP="003071CB">
          <w:pPr>
            <w:spacing w:after="0" w:line="240" w:lineRule="auto"/>
            <w:jc w:val="both"/>
            <w:rPr>
              <w:rFonts w:ascii="Times New Roman" w:hAnsi="Times New Roman" w:cs="Times New Roman"/>
              <w:bCs/>
              <w:sz w:val="28"/>
              <w:szCs w:val="28"/>
            </w:rPr>
          </w:pPr>
        </w:p>
        <w:p w14:paraId="436F5B32" w14:textId="77777777" w:rsidR="003071CB" w:rsidRDefault="003071CB" w:rsidP="003071CB">
          <w:pPr>
            <w:spacing w:after="0" w:line="240" w:lineRule="auto"/>
            <w:jc w:val="both"/>
            <w:rPr>
              <w:rFonts w:ascii="Times New Roman" w:hAnsi="Times New Roman" w:cs="Times New Roman"/>
              <w:bCs/>
              <w:sz w:val="28"/>
              <w:szCs w:val="28"/>
            </w:rPr>
          </w:pPr>
        </w:p>
        <w:p w14:paraId="220A6CDA" w14:textId="77777777" w:rsidR="003071CB" w:rsidRDefault="003071CB" w:rsidP="003071CB">
          <w:pPr>
            <w:spacing w:after="0" w:line="240" w:lineRule="auto"/>
            <w:jc w:val="both"/>
            <w:rPr>
              <w:rFonts w:ascii="Times New Roman" w:hAnsi="Times New Roman" w:cs="Times New Roman"/>
              <w:bCs/>
              <w:sz w:val="28"/>
              <w:szCs w:val="28"/>
            </w:rPr>
          </w:pPr>
        </w:p>
        <w:p w14:paraId="04FE98F4" w14:textId="77777777" w:rsidR="00AF6321" w:rsidRPr="003071CB" w:rsidRDefault="00B77C0E" w:rsidP="003071CB">
          <w:pPr>
            <w:spacing w:after="0" w:line="240" w:lineRule="auto"/>
            <w:jc w:val="both"/>
            <w:rPr>
              <w:rFonts w:ascii="Times New Roman" w:hAnsi="Times New Roman" w:cs="Times New Roman"/>
              <w:sz w:val="28"/>
              <w:szCs w:val="28"/>
            </w:rPr>
          </w:pPr>
        </w:p>
      </w:sdtContent>
    </w:sdt>
    <w:p w14:paraId="363E6D22" w14:textId="77777777" w:rsidR="00BB35DD" w:rsidRPr="00FB00F3" w:rsidRDefault="00FB00F3" w:rsidP="00FB00F3">
      <w:pPr>
        <w:pStyle w:val="1"/>
        <w:spacing w:before="0" w:line="360" w:lineRule="auto"/>
        <w:ind w:firstLine="709"/>
        <w:jc w:val="both"/>
        <w:rPr>
          <w:rFonts w:eastAsia="Times New Roman" w:cs="Times New Roman"/>
          <w:b/>
        </w:rPr>
      </w:pPr>
      <w:bookmarkStart w:id="1" w:name="_Toc21084229"/>
      <w:r>
        <w:rPr>
          <w:rFonts w:eastAsia="Times New Roman" w:cs="Times New Roman"/>
          <w:b/>
        </w:rPr>
        <w:t xml:space="preserve">1. </w:t>
      </w:r>
      <w:r w:rsidR="004243F1" w:rsidRPr="00FB00F3">
        <w:rPr>
          <w:rFonts w:eastAsia="Times New Roman" w:cs="Times New Roman"/>
          <w:b/>
        </w:rPr>
        <w:t>Наименование дисциплины</w:t>
      </w:r>
      <w:bookmarkEnd w:id="1"/>
    </w:p>
    <w:p w14:paraId="13ED7670" w14:textId="77777777" w:rsidR="00BB35DD" w:rsidRDefault="004243F1">
      <w:pPr>
        <w:tabs>
          <w:tab w:val="left" w:pos="993"/>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Оценка и реструктуризация кредитно-финансовых институтов</w:t>
      </w:r>
      <w:r w:rsidR="009060C2">
        <w:rPr>
          <w:rFonts w:ascii="Times New Roman" w:eastAsia="Times New Roman" w:hAnsi="Times New Roman" w:cs="Times New Roman"/>
          <w:sz w:val="28"/>
        </w:rPr>
        <w:t xml:space="preserve"> </w:t>
      </w:r>
    </w:p>
    <w:p w14:paraId="17E56C4C" w14:textId="77777777" w:rsidR="00644D4D" w:rsidRDefault="004243F1" w:rsidP="00F60A47">
      <w:pPr>
        <w:pStyle w:val="1"/>
        <w:spacing w:before="0" w:line="360" w:lineRule="auto"/>
        <w:ind w:firstLine="709"/>
        <w:jc w:val="both"/>
        <w:rPr>
          <w:rFonts w:eastAsia="Times New Roman" w:cs="Times New Roman"/>
          <w:b/>
        </w:rPr>
      </w:pPr>
      <w:bookmarkStart w:id="2" w:name="_Toc21084230"/>
      <w:r w:rsidRPr="00F60A47">
        <w:rPr>
          <w:rFonts w:eastAsia="Times New Roman" w:cs="Times New Roman"/>
          <w:b/>
        </w:rPr>
        <w:lastRenderedPageBreak/>
        <w:t>2.</w:t>
      </w:r>
      <w:r w:rsidR="00644D4D">
        <w:rPr>
          <w:rFonts w:eastAsia="Times New Roman" w:cs="Times New Roman"/>
          <w:b/>
        </w:rPr>
        <w:t xml:space="preserve"> </w:t>
      </w:r>
      <w:r w:rsidR="00644D4D" w:rsidRPr="00670652">
        <w:rPr>
          <w:b/>
          <w:szCs w:val="28"/>
        </w:rPr>
        <w:t xml:space="preserve">Перечень планируемых результатов освоения </w:t>
      </w:r>
      <w:r w:rsidR="00644D4D">
        <w:rPr>
          <w:b/>
          <w:szCs w:val="28"/>
        </w:rPr>
        <w:t xml:space="preserve">образовательной программы </w:t>
      </w:r>
      <w:r w:rsidR="00644D4D" w:rsidRPr="00670652">
        <w:rPr>
          <w:b/>
          <w:szCs w:val="28"/>
        </w:rPr>
        <w:t>(</w:t>
      </w:r>
      <w:r w:rsidR="00644D4D">
        <w:rPr>
          <w:b/>
          <w:szCs w:val="28"/>
        </w:rPr>
        <w:t xml:space="preserve">перечень </w:t>
      </w:r>
      <w:r w:rsidR="00644D4D" w:rsidRPr="00670652">
        <w:rPr>
          <w:b/>
          <w:szCs w:val="28"/>
        </w:rPr>
        <w:t>компетенций) с указанием индикаторов их достижения и планируемых результатов обучения</w:t>
      </w:r>
      <w:r w:rsidR="00644D4D">
        <w:rPr>
          <w:b/>
          <w:szCs w:val="28"/>
        </w:rPr>
        <w:t xml:space="preserve"> по дисциплине</w:t>
      </w:r>
      <w:bookmarkEnd w:id="2"/>
    </w:p>
    <w:tbl>
      <w:tblPr>
        <w:tblStyle w:val="ad"/>
        <w:tblW w:w="10118" w:type="dxa"/>
        <w:tblLayout w:type="fixed"/>
        <w:tblLook w:val="04A0" w:firstRow="1" w:lastRow="0" w:firstColumn="1" w:lastColumn="0" w:noHBand="0" w:noVBand="1"/>
      </w:tblPr>
      <w:tblGrid>
        <w:gridCol w:w="1242"/>
        <w:gridCol w:w="2158"/>
        <w:gridCol w:w="2237"/>
        <w:gridCol w:w="4481"/>
      </w:tblGrid>
      <w:tr w:rsidR="00D233B1" w:rsidRPr="00AD0578" w14:paraId="4E1E853F" w14:textId="77777777" w:rsidTr="00116F35">
        <w:tc>
          <w:tcPr>
            <w:tcW w:w="1242" w:type="dxa"/>
          </w:tcPr>
          <w:p w14:paraId="57786FA2" w14:textId="77777777" w:rsidR="00D233B1" w:rsidRPr="00AD0578" w:rsidRDefault="00D233B1" w:rsidP="00726AD7">
            <w:pPr>
              <w:tabs>
                <w:tab w:val="left" w:pos="540"/>
              </w:tabs>
              <w:contextualSpacing/>
              <w:jc w:val="center"/>
              <w:rPr>
                <w:rFonts w:ascii="Times New Roman" w:hAnsi="Times New Roman" w:cs="Times New Roman"/>
                <w:b/>
                <w:sz w:val="24"/>
                <w:szCs w:val="24"/>
              </w:rPr>
            </w:pPr>
            <w:r w:rsidRPr="00AD0578">
              <w:rPr>
                <w:rFonts w:ascii="Times New Roman" w:hAnsi="Times New Roman" w:cs="Times New Roman"/>
                <w:b/>
                <w:sz w:val="24"/>
                <w:szCs w:val="24"/>
              </w:rPr>
              <w:t>Код компетенции</w:t>
            </w:r>
          </w:p>
        </w:tc>
        <w:tc>
          <w:tcPr>
            <w:tcW w:w="2158" w:type="dxa"/>
          </w:tcPr>
          <w:p w14:paraId="425F7364" w14:textId="77777777" w:rsidR="00D233B1" w:rsidRPr="00AD0578" w:rsidRDefault="00D233B1" w:rsidP="00726AD7">
            <w:pPr>
              <w:tabs>
                <w:tab w:val="left" w:pos="540"/>
              </w:tabs>
              <w:contextualSpacing/>
              <w:jc w:val="center"/>
              <w:rPr>
                <w:rFonts w:ascii="Times New Roman" w:hAnsi="Times New Roman" w:cs="Times New Roman"/>
                <w:b/>
                <w:sz w:val="24"/>
                <w:szCs w:val="24"/>
              </w:rPr>
            </w:pPr>
            <w:r w:rsidRPr="00AD0578">
              <w:rPr>
                <w:rFonts w:ascii="Times New Roman" w:hAnsi="Times New Roman" w:cs="Times New Roman"/>
                <w:b/>
                <w:sz w:val="24"/>
                <w:szCs w:val="24"/>
              </w:rPr>
              <w:t>Наименование компетенции</w:t>
            </w:r>
          </w:p>
        </w:tc>
        <w:tc>
          <w:tcPr>
            <w:tcW w:w="2237" w:type="dxa"/>
          </w:tcPr>
          <w:p w14:paraId="62DA9F7D" w14:textId="77777777" w:rsidR="00D233B1" w:rsidRPr="00914D43" w:rsidRDefault="00D233B1" w:rsidP="00726AD7">
            <w:pPr>
              <w:tabs>
                <w:tab w:val="left" w:pos="540"/>
              </w:tabs>
              <w:contextualSpacing/>
              <w:jc w:val="center"/>
              <w:rPr>
                <w:rFonts w:ascii="Times New Roman" w:hAnsi="Times New Roman" w:cs="Times New Roman"/>
                <w:b/>
                <w:sz w:val="24"/>
                <w:szCs w:val="24"/>
              </w:rPr>
            </w:pPr>
            <w:r w:rsidRPr="00914D43">
              <w:rPr>
                <w:rFonts w:ascii="Times New Roman" w:hAnsi="Times New Roman" w:cs="Times New Roman"/>
                <w:b/>
                <w:sz w:val="24"/>
                <w:szCs w:val="24"/>
              </w:rPr>
              <w:t>Индикаторы достижения компетенции</w:t>
            </w:r>
          </w:p>
        </w:tc>
        <w:tc>
          <w:tcPr>
            <w:tcW w:w="4481" w:type="dxa"/>
          </w:tcPr>
          <w:p w14:paraId="78256848" w14:textId="77777777" w:rsidR="00D233B1" w:rsidRPr="00914D43" w:rsidRDefault="00D233B1" w:rsidP="00726AD7">
            <w:pPr>
              <w:tabs>
                <w:tab w:val="left" w:pos="540"/>
              </w:tabs>
              <w:contextualSpacing/>
              <w:jc w:val="center"/>
              <w:rPr>
                <w:rFonts w:ascii="Times New Roman" w:hAnsi="Times New Roman" w:cs="Times New Roman"/>
                <w:b/>
                <w:sz w:val="24"/>
                <w:szCs w:val="24"/>
              </w:rPr>
            </w:pPr>
            <w:r w:rsidRPr="00914D43">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F26B8" w:rsidRPr="00AD0578" w14:paraId="5A56B833" w14:textId="77777777" w:rsidTr="00116F35">
        <w:tc>
          <w:tcPr>
            <w:tcW w:w="1242" w:type="dxa"/>
            <w:vMerge w:val="restart"/>
          </w:tcPr>
          <w:p w14:paraId="03EA9BBB" w14:textId="77777777" w:rsidR="009F26B8" w:rsidRPr="00AD0578" w:rsidRDefault="006C4C73" w:rsidP="00D233B1">
            <w:pPr>
              <w:rPr>
                <w:rFonts w:ascii="Times New Roman" w:hAnsi="Times New Roman" w:cs="Times New Roman"/>
                <w:sz w:val="24"/>
                <w:szCs w:val="24"/>
              </w:rPr>
            </w:pPr>
            <w:r>
              <w:rPr>
                <w:rFonts w:ascii="Times New Roman" w:eastAsia="Times New Roman" w:hAnsi="Times New Roman" w:cs="Times New Roman"/>
                <w:sz w:val="24"/>
                <w:szCs w:val="24"/>
              </w:rPr>
              <w:t>ПК</w:t>
            </w:r>
            <w:r w:rsidR="00C124E3" w:rsidRPr="00AD0578">
              <w:rPr>
                <w:rFonts w:ascii="Times New Roman" w:eastAsia="Times New Roman" w:hAnsi="Times New Roman" w:cs="Times New Roman"/>
                <w:sz w:val="24"/>
                <w:szCs w:val="24"/>
              </w:rPr>
              <w:t>-2</w:t>
            </w:r>
          </w:p>
        </w:tc>
        <w:tc>
          <w:tcPr>
            <w:tcW w:w="2158" w:type="dxa"/>
            <w:vMerge w:val="restart"/>
          </w:tcPr>
          <w:p w14:paraId="5A65003E" w14:textId="77777777" w:rsidR="009F26B8" w:rsidRPr="00AD0578" w:rsidRDefault="00C124E3" w:rsidP="00726AD7">
            <w:pPr>
              <w:rPr>
                <w:rFonts w:ascii="Times New Roman" w:hAnsi="Times New Roman" w:cs="Times New Roman"/>
                <w:sz w:val="24"/>
                <w:szCs w:val="24"/>
              </w:rPr>
            </w:pPr>
            <w:r w:rsidRPr="00AD0578">
              <w:rPr>
                <w:rFonts w:ascii="Times New Roman" w:eastAsia="Times New Roman" w:hAnsi="Times New Roman" w:cs="Times New Roman"/>
                <w:sz w:val="24"/>
                <w:szCs w:val="24"/>
              </w:rPr>
              <w:t>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организаций, бизнеса</w:t>
            </w:r>
          </w:p>
        </w:tc>
        <w:tc>
          <w:tcPr>
            <w:tcW w:w="2237" w:type="dxa"/>
          </w:tcPr>
          <w:p w14:paraId="6FC723E9" w14:textId="77777777" w:rsidR="009F26B8" w:rsidRPr="00AD0578" w:rsidRDefault="00C124E3" w:rsidP="00726AD7">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4481" w:type="dxa"/>
          </w:tcPr>
          <w:p w14:paraId="45B9963C" w14:textId="77777777" w:rsidR="00EE54ED" w:rsidRPr="00AD0578" w:rsidRDefault="00C124E3" w:rsidP="00726AD7">
            <w:pPr>
              <w:rPr>
                <w:rFonts w:ascii="Times New Roman" w:eastAsia="Times New Roman" w:hAnsi="Times New Roman" w:cs="Times New Roman"/>
                <w:sz w:val="24"/>
                <w:szCs w:val="24"/>
              </w:rPr>
            </w:pPr>
            <w:r w:rsidRPr="00AD0578">
              <w:rPr>
                <w:rFonts w:ascii="Times New Roman" w:eastAsia="Times New Roman" w:hAnsi="Times New Roman" w:cs="Times New Roman"/>
                <w:b/>
                <w:sz w:val="24"/>
                <w:szCs w:val="24"/>
              </w:rPr>
              <w:t>Знать</w:t>
            </w:r>
            <w:r w:rsidRPr="00AD0578">
              <w:rPr>
                <w:rFonts w:ascii="Times New Roman" w:eastAsia="Times New Roman" w:hAnsi="Times New Roman" w:cs="Times New Roman"/>
                <w:sz w:val="24"/>
                <w:szCs w:val="24"/>
              </w:rPr>
              <w:t xml:space="preserve"> </w:t>
            </w:r>
            <w:r w:rsidR="00EE54ED" w:rsidRPr="00AD0578">
              <w:rPr>
                <w:rFonts w:ascii="Times New Roman" w:eastAsia="Times New Roman" w:hAnsi="Times New Roman" w:cs="Times New Roman"/>
                <w:sz w:val="24"/>
                <w:szCs w:val="24"/>
              </w:rPr>
              <w:t xml:space="preserve">– </w:t>
            </w:r>
            <w:r w:rsidRPr="00AD0578">
              <w:rPr>
                <w:rFonts w:ascii="Times New Roman" w:eastAsia="Times New Roman" w:hAnsi="Times New Roman" w:cs="Times New Roman"/>
                <w:sz w:val="24"/>
                <w:szCs w:val="24"/>
              </w:rPr>
              <w:t>особенност</w:t>
            </w:r>
            <w:r w:rsidR="00EE54ED" w:rsidRPr="00AD0578">
              <w:rPr>
                <w:rFonts w:ascii="Times New Roman" w:eastAsia="Times New Roman" w:hAnsi="Times New Roman" w:cs="Times New Roman"/>
                <w:sz w:val="24"/>
                <w:szCs w:val="24"/>
              </w:rPr>
              <w:t>и</w:t>
            </w:r>
            <w:r w:rsidR="00BA546A" w:rsidRPr="00AD0578">
              <w:rPr>
                <w:rFonts w:ascii="Times New Roman" w:eastAsia="Times New Roman" w:hAnsi="Times New Roman" w:cs="Times New Roman"/>
                <w:sz w:val="24"/>
                <w:szCs w:val="24"/>
              </w:rPr>
              <w:t>,</w:t>
            </w:r>
            <w:r w:rsidRPr="00AD0578">
              <w:rPr>
                <w:rFonts w:ascii="Times New Roman" w:eastAsia="Times New Roman" w:hAnsi="Times New Roman" w:cs="Times New Roman"/>
                <w:sz w:val="24"/>
                <w:szCs w:val="24"/>
              </w:rPr>
              <w:t xml:space="preserve"> принцип</w:t>
            </w:r>
            <w:r w:rsidR="00EE54ED" w:rsidRPr="00AD0578">
              <w:rPr>
                <w:rFonts w:ascii="Times New Roman" w:eastAsia="Times New Roman" w:hAnsi="Times New Roman" w:cs="Times New Roman"/>
                <w:sz w:val="24"/>
                <w:szCs w:val="24"/>
              </w:rPr>
              <w:t>ы</w:t>
            </w:r>
            <w:r w:rsidR="00BA546A" w:rsidRPr="00AD0578">
              <w:rPr>
                <w:rFonts w:ascii="Times New Roman" w:eastAsia="Times New Roman" w:hAnsi="Times New Roman" w:cs="Times New Roman"/>
                <w:sz w:val="24"/>
                <w:szCs w:val="24"/>
              </w:rPr>
              <w:t>, институты оценки и</w:t>
            </w:r>
            <w:r w:rsidRPr="00AD0578">
              <w:rPr>
                <w:rFonts w:ascii="Times New Roman" w:eastAsia="Times New Roman" w:hAnsi="Times New Roman" w:cs="Times New Roman"/>
                <w:sz w:val="24"/>
                <w:szCs w:val="24"/>
              </w:rPr>
              <w:t xml:space="preserve"> </w:t>
            </w:r>
            <w:r w:rsidR="00BA546A" w:rsidRPr="00AD0578">
              <w:rPr>
                <w:rFonts w:ascii="Times New Roman" w:eastAsia="Times New Roman" w:hAnsi="Times New Roman" w:cs="Times New Roman"/>
                <w:sz w:val="24"/>
                <w:szCs w:val="24"/>
              </w:rPr>
              <w:t xml:space="preserve">основы </w:t>
            </w:r>
            <w:r w:rsidRPr="00AD0578">
              <w:rPr>
                <w:rFonts w:ascii="Times New Roman" w:eastAsia="Times New Roman" w:hAnsi="Times New Roman" w:cs="Times New Roman"/>
                <w:sz w:val="24"/>
                <w:szCs w:val="24"/>
              </w:rPr>
              <w:t>стоимос</w:t>
            </w:r>
            <w:r w:rsidR="00BA546A" w:rsidRPr="00AD0578">
              <w:rPr>
                <w:rFonts w:ascii="Times New Roman" w:eastAsia="Times New Roman" w:hAnsi="Times New Roman" w:cs="Times New Roman"/>
                <w:sz w:val="24"/>
                <w:szCs w:val="24"/>
              </w:rPr>
              <w:t>тно-ориентированного управления</w:t>
            </w:r>
            <w:r w:rsidRPr="00AD0578">
              <w:rPr>
                <w:rFonts w:ascii="Times New Roman" w:eastAsia="Times New Roman" w:hAnsi="Times New Roman" w:cs="Times New Roman"/>
                <w:sz w:val="24"/>
                <w:szCs w:val="24"/>
              </w:rPr>
              <w:t>, нормативно-правов</w:t>
            </w:r>
            <w:r w:rsidR="00BA546A" w:rsidRPr="00AD0578">
              <w:rPr>
                <w:rFonts w:ascii="Times New Roman" w:eastAsia="Times New Roman" w:hAnsi="Times New Roman" w:cs="Times New Roman"/>
                <w:sz w:val="24"/>
                <w:szCs w:val="24"/>
              </w:rPr>
              <w:t>ую</w:t>
            </w:r>
            <w:r w:rsidRPr="00AD0578">
              <w:rPr>
                <w:rFonts w:ascii="Times New Roman" w:eastAsia="Times New Roman" w:hAnsi="Times New Roman" w:cs="Times New Roman"/>
                <w:sz w:val="24"/>
                <w:szCs w:val="24"/>
              </w:rPr>
              <w:t xml:space="preserve"> и информационн</w:t>
            </w:r>
            <w:r w:rsidR="00BA546A" w:rsidRPr="00AD0578">
              <w:rPr>
                <w:rFonts w:ascii="Times New Roman" w:eastAsia="Times New Roman" w:hAnsi="Times New Roman" w:cs="Times New Roman"/>
                <w:sz w:val="24"/>
                <w:szCs w:val="24"/>
              </w:rPr>
              <w:t>ую</w:t>
            </w:r>
            <w:r w:rsidRPr="00AD0578">
              <w:rPr>
                <w:rFonts w:ascii="Times New Roman" w:eastAsia="Times New Roman" w:hAnsi="Times New Roman" w:cs="Times New Roman"/>
                <w:sz w:val="24"/>
                <w:szCs w:val="24"/>
              </w:rPr>
              <w:t xml:space="preserve"> базы оценки,</w:t>
            </w:r>
            <w:r w:rsidR="00EE54ED" w:rsidRPr="00AD0578">
              <w:rPr>
                <w:rFonts w:ascii="Times New Roman" w:eastAsia="Times New Roman" w:hAnsi="Times New Roman" w:cs="Times New Roman"/>
                <w:sz w:val="24"/>
                <w:szCs w:val="24"/>
              </w:rPr>
              <w:t xml:space="preserve"> источники, современные методы сбора, обработки и анализа внешней и внутренней </w:t>
            </w:r>
            <w:r w:rsidR="00D233B1" w:rsidRPr="00AD0578">
              <w:rPr>
                <w:rFonts w:ascii="Times New Roman" w:eastAsia="Times New Roman" w:hAnsi="Times New Roman" w:cs="Times New Roman"/>
                <w:sz w:val="24"/>
                <w:szCs w:val="24"/>
              </w:rPr>
              <w:t>информации</w:t>
            </w:r>
            <w:r w:rsidR="00EE54ED" w:rsidRPr="00AD0578">
              <w:rPr>
                <w:rFonts w:ascii="Times New Roman" w:eastAsia="Times New Roman" w:hAnsi="Times New Roman" w:cs="Times New Roman"/>
                <w:sz w:val="24"/>
                <w:szCs w:val="24"/>
              </w:rPr>
              <w:t xml:space="preserve"> об условиях ведения бизнеса, основные факторы экономического роста, методы оценки эффективности потенциала</w:t>
            </w:r>
            <w:r w:rsidR="00BA546A" w:rsidRPr="00AD0578">
              <w:rPr>
                <w:rFonts w:ascii="Times New Roman" w:eastAsia="Times New Roman" w:hAnsi="Times New Roman" w:cs="Times New Roman"/>
                <w:sz w:val="24"/>
                <w:szCs w:val="24"/>
              </w:rPr>
              <w:t xml:space="preserve"> кредитных организаций</w:t>
            </w:r>
          </w:p>
          <w:p w14:paraId="7BC5478C" w14:textId="77777777" w:rsidR="009F26B8" w:rsidRPr="00AD0578" w:rsidRDefault="00C124E3" w:rsidP="00726AD7">
            <w:pPr>
              <w:rPr>
                <w:rFonts w:ascii="Times New Roman" w:eastAsia="Times New Roman" w:hAnsi="Times New Roman" w:cs="Times New Roman"/>
                <w:color w:val="FF0000"/>
                <w:sz w:val="24"/>
                <w:szCs w:val="24"/>
              </w:rPr>
            </w:pPr>
            <w:r w:rsidRPr="00AD0578">
              <w:rPr>
                <w:rFonts w:ascii="Times New Roman" w:eastAsia="Times New Roman" w:hAnsi="Times New Roman" w:cs="Times New Roman"/>
                <w:sz w:val="24"/>
                <w:szCs w:val="24"/>
              </w:rPr>
              <w:t xml:space="preserve"> </w:t>
            </w:r>
            <w:r w:rsidR="007C22F6" w:rsidRPr="00AD0578">
              <w:rPr>
                <w:rFonts w:ascii="Times New Roman" w:eastAsia="Times New Roman" w:hAnsi="Times New Roman" w:cs="Times New Roman"/>
                <w:b/>
                <w:sz w:val="24"/>
                <w:szCs w:val="24"/>
              </w:rPr>
              <w:t>Уметь</w:t>
            </w:r>
            <w:r w:rsidRPr="00AD0578">
              <w:rPr>
                <w:rFonts w:ascii="Times New Roman" w:eastAsia="Times New Roman" w:hAnsi="Times New Roman" w:cs="Times New Roman"/>
                <w:sz w:val="24"/>
                <w:szCs w:val="24"/>
              </w:rPr>
              <w:t xml:space="preserve"> –</w:t>
            </w:r>
            <w:r w:rsidR="00EE54ED" w:rsidRPr="00AD0578">
              <w:rPr>
                <w:rFonts w:ascii="Times New Roman" w:eastAsia="Times New Roman" w:hAnsi="Times New Roman" w:cs="Times New Roman"/>
                <w:sz w:val="24"/>
                <w:szCs w:val="24"/>
              </w:rPr>
              <w:t xml:space="preserve"> </w:t>
            </w:r>
            <w:r w:rsidRPr="00AD0578">
              <w:rPr>
                <w:rFonts w:ascii="Times New Roman" w:eastAsia="Times New Roman" w:hAnsi="Times New Roman" w:cs="Times New Roman"/>
                <w:sz w:val="24"/>
                <w:szCs w:val="24"/>
              </w:rPr>
              <w:t>проводить анализ результатов деятельности</w:t>
            </w:r>
            <w:r w:rsidR="00EE54ED" w:rsidRPr="00AD0578">
              <w:rPr>
                <w:rFonts w:ascii="Times New Roman" w:eastAsia="Times New Roman" w:hAnsi="Times New Roman" w:cs="Times New Roman"/>
                <w:sz w:val="24"/>
                <w:szCs w:val="24"/>
              </w:rPr>
              <w:t xml:space="preserve"> кредитно-финансовых институтов, использовать базы данных</w:t>
            </w:r>
            <w:r w:rsidR="00AE0987" w:rsidRPr="00AD0578">
              <w:rPr>
                <w:rFonts w:ascii="Times New Roman" w:eastAsia="Times New Roman" w:hAnsi="Times New Roman" w:cs="Times New Roman"/>
                <w:sz w:val="24"/>
                <w:szCs w:val="24"/>
              </w:rPr>
              <w:t xml:space="preserve"> </w:t>
            </w:r>
            <w:r w:rsidR="00BA546A" w:rsidRPr="00AD0578">
              <w:rPr>
                <w:rFonts w:ascii="Times New Roman" w:eastAsia="Times New Roman" w:hAnsi="Times New Roman" w:cs="Times New Roman"/>
                <w:sz w:val="24"/>
                <w:szCs w:val="24"/>
              </w:rPr>
              <w:t>информационных систем Спарк, Блумберг и пр.</w:t>
            </w:r>
            <w:r w:rsidR="00AE0987" w:rsidRPr="00AD0578">
              <w:rPr>
                <w:rFonts w:ascii="Times New Roman" w:eastAsia="Times New Roman" w:hAnsi="Times New Roman" w:cs="Times New Roman"/>
                <w:sz w:val="24"/>
                <w:szCs w:val="24"/>
              </w:rPr>
              <w:t>, рабо</w:t>
            </w:r>
            <w:r w:rsidR="00BA546A" w:rsidRPr="00AD0578">
              <w:rPr>
                <w:rFonts w:ascii="Times New Roman" w:eastAsia="Times New Roman" w:hAnsi="Times New Roman" w:cs="Times New Roman"/>
                <w:sz w:val="24"/>
                <w:szCs w:val="24"/>
              </w:rPr>
              <w:t>тать в Excel, Word, Power Point</w:t>
            </w:r>
            <w:r w:rsidR="00AE0987" w:rsidRPr="00AD0578">
              <w:rPr>
                <w:rFonts w:ascii="Times New Roman" w:eastAsia="Times New Roman" w:hAnsi="Times New Roman" w:cs="Times New Roman"/>
                <w:sz w:val="24"/>
                <w:szCs w:val="24"/>
              </w:rPr>
              <w:t xml:space="preserve"> </w:t>
            </w:r>
            <w:r w:rsidR="00EE54ED" w:rsidRPr="00AD0578">
              <w:rPr>
                <w:rFonts w:ascii="Times New Roman" w:eastAsia="Times New Roman" w:hAnsi="Times New Roman" w:cs="Times New Roman"/>
                <w:sz w:val="24"/>
                <w:szCs w:val="24"/>
              </w:rPr>
              <w:t xml:space="preserve"> </w:t>
            </w:r>
          </w:p>
        </w:tc>
      </w:tr>
      <w:tr w:rsidR="009F26B8" w:rsidRPr="00AD0578" w14:paraId="3C481DBC" w14:textId="77777777" w:rsidTr="00116F35">
        <w:tc>
          <w:tcPr>
            <w:tcW w:w="1242" w:type="dxa"/>
            <w:vMerge/>
          </w:tcPr>
          <w:p w14:paraId="4BE55D8F" w14:textId="77777777" w:rsidR="009F26B8" w:rsidRPr="00AD0578" w:rsidRDefault="009F26B8" w:rsidP="00D233B1">
            <w:pPr>
              <w:rPr>
                <w:rFonts w:ascii="Times New Roman" w:hAnsi="Times New Roman" w:cs="Times New Roman"/>
                <w:sz w:val="24"/>
                <w:szCs w:val="24"/>
              </w:rPr>
            </w:pPr>
          </w:p>
        </w:tc>
        <w:tc>
          <w:tcPr>
            <w:tcW w:w="2158" w:type="dxa"/>
            <w:vMerge/>
          </w:tcPr>
          <w:p w14:paraId="39431968" w14:textId="77777777" w:rsidR="009F26B8" w:rsidRPr="00AD0578" w:rsidRDefault="009F26B8" w:rsidP="00726AD7">
            <w:pPr>
              <w:rPr>
                <w:rFonts w:ascii="Times New Roman" w:hAnsi="Times New Roman" w:cs="Times New Roman"/>
                <w:sz w:val="24"/>
                <w:szCs w:val="24"/>
              </w:rPr>
            </w:pPr>
          </w:p>
        </w:tc>
        <w:tc>
          <w:tcPr>
            <w:tcW w:w="2237" w:type="dxa"/>
          </w:tcPr>
          <w:p w14:paraId="5E32782E" w14:textId="77777777" w:rsidR="009F26B8" w:rsidRPr="00AD0578" w:rsidRDefault="00C124E3" w:rsidP="00726AD7">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481" w:type="dxa"/>
          </w:tcPr>
          <w:p w14:paraId="51396EE7" w14:textId="77777777" w:rsidR="006C4B87" w:rsidRPr="00AD0578" w:rsidRDefault="009F26B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Знать</w:t>
            </w:r>
            <w:r w:rsidR="00EE54ED" w:rsidRPr="00AD0578">
              <w:rPr>
                <w:rFonts w:ascii="Times New Roman" w:eastAsia="Times New Roman" w:hAnsi="Times New Roman" w:cs="Times New Roman"/>
                <w:sz w:val="24"/>
                <w:szCs w:val="24"/>
              </w:rPr>
              <w:t xml:space="preserve"> </w:t>
            </w:r>
            <w:r w:rsidR="00BA546A" w:rsidRPr="00AD0578">
              <w:rPr>
                <w:rFonts w:ascii="Times New Roman" w:eastAsia="Times New Roman" w:hAnsi="Times New Roman" w:cs="Times New Roman"/>
                <w:sz w:val="24"/>
                <w:szCs w:val="24"/>
              </w:rPr>
              <w:t xml:space="preserve">– </w:t>
            </w:r>
            <w:r w:rsidR="006C4B87" w:rsidRPr="00AD0578">
              <w:rPr>
                <w:rFonts w:ascii="Times New Roman" w:eastAsia="Times New Roman" w:hAnsi="Times New Roman" w:cs="Times New Roman"/>
                <w:sz w:val="24"/>
                <w:szCs w:val="24"/>
              </w:rPr>
              <w:t>как проводить анализ результатов деятельности кредитно-финансовых институтов по модели Дюпона, рассчитывать величину стоимости методом чистых активов, методом DCF, методом экономической добавленной стоимости, с использованием модели EBO, модели Блэка Шоулза, методом компании аналога.</w:t>
            </w:r>
          </w:p>
          <w:p w14:paraId="236066DE" w14:textId="77777777" w:rsidR="006C4B87" w:rsidRPr="00AD0578" w:rsidRDefault="006C4B87" w:rsidP="00726AD7">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Разрабатывать план реструктуризации кредитно-финансовых институтов, анализировать деятельность кредитно-финансовых институтов.</w:t>
            </w:r>
          </w:p>
          <w:p w14:paraId="4457090C" w14:textId="77777777" w:rsidR="009F26B8" w:rsidRPr="00AD0578" w:rsidRDefault="009F26B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Уметь</w:t>
            </w:r>
            <w:r w:rsidR="00BA546A" w:rsidRPr="00AD0578">
              <w:rPr>
                <w:rFonts w:ascii="Times New Roman" w:hAnsi="Times New Roman" w:cs="Times New Roman"/>
                <w:b/>
                <w:sz w:val="24"/>
                <w:szCs w:val="24"/>
              </w:rPr>
              <w:t xml:space="preserve"> </w:t>
            </w:r>
            <w:r w:rsidR="00BA546A" w:rsidRPr="00AD0578">
              <w:rPr>
                <w:rFonts w:ascii="Times New Roman" w:eastAsia="Times New Roman" w:hAnsi="Times New Roman" w:cs="Times New Roman"/>
                <w:sz w:val="24"/>
                <w:szCs w:val="24"/>
              </w:rPr>
              <w:t>–</w:t>
            </w:r>
            <w:r w:rsidR="006C4B87" w:rsidRPr="00AD0578">
              <w:rPr>
                <w:rFonts w:ascii="Times New Roman" w:eastAsia="Times New Roman" w:hAnsi="Times New Roman" w:cs="Times New Roman"/>
                <w:sz w:val="24"/>
                <w:szCs w:val="24"/>
              </w:rPr>
              <w:t xml:space="preserve"> рассчитывать стоимость кредитно-финансовых институтов традиционными и новейшими методами. </w:t>
            </w:r>
            <w:r w:rsidR="00D233B1" w:rsidRPr="00AD0578">
              <w:rPr>
                <w:rFonts w:ascii="Times New Roman" w:eastAsia="Times New Roman" w:hAnsi="Times New Roman" w:cs="Times New Roman"/>
                <w:sz w:val="24"/>
                <w:szCs w:val="24"/>
              </w:rPr>
              <w:t>Использовать финансовый</w:t>
            </w:r>
            <w:r w:rsidR="006C4B87" w:rsidRPr="00AD0578">
              <w:rPr>
                <w:rFonts w:ascii="Times New Roman" w:eastAsia="Times New Roman" w:hAnsi="Times New Roman" w:cs="Times New Roman"/>
                <w:sz w:val="24"/>
                <w:szCs w:val="24"/>
              </w:rPr>
              <w:t xml:space="preserve"> анализ, оценку, методы реструктуризации кредитно-финансовых институтов.</w:t>
            </w:r>
          </w:p>
          <w:p w14:paraId="5A02E640" w14:textId="77777777" w:rsidR="009F26B8" w:rsidRPr="00AD0578" w:rsidRDefault="006C4B87" w:rsidP="00726AD7">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Р</w:t>
            </w:r>
            <w:r w:rsidR="00EE54ED" w:rsidRPr="00AD0578">
              <w:rPr>
                <w:rFonts w:ascii="Times New Roman" w:eastAsia="Times New Roman" w:hAnsi="Times New Roman" w:cs="Times New Roman"/>
                <w:sz w:val="24"/>
                <w:szCs w:val="24"/>
              </w:rPr>
              <w:t xml:space="preserve">ассчитывать величину стоимости </w:t>
            </w:r>
            <w:r w:rsidR="00BA546A" w:rsidRPr="00AD0578">
              <w:rPr>
                <w:rFonts w:ascii="Times New Roman" w:eastAsia="Times New Roman" w:hAnsi="Times New Roman" w:cs="Times New Roman"/>
                <w:sz w:val="24"/>
                <w:szCs w:val="24"/>
              </w:rPr>
              <w:t xml:space="preserve">отдельных видов финансовых, материальных и нематериальных активов и объектов интеллектуальной </w:t>
            </w:r>
            <w:r w:rsidR="00BA546A" w:rsidRPr="00AD0578">
              <w:rPr>
                <w:rFonts w:ascii="Times New Roman" w:eastAsia="Times New Roman" w:hAnsi="Times New Roman" w:cs="Times New Roman"/>
                <w:sz w:val="24"/>
                <w:szCs w:val="24"/>
              </w:rPr>
              <w:lastRenderedPageBreak/>
              <w:t>собственности.</w:t>
            </w:r>
          </w:p>
        </w:tc>
      </w:tr>
      <w:tr w:rsidR="009F26B8" w:rsidRPr="00AD0578" w14:paraId="0D37A0BE" w14:textId="77777777" w:rsidTr="00116F35">
        <w:tc>
          <w:tcPr>
            <w:tcW w:w="1242" w:type="dxa"/>
            <w:vMerge/>
          </w:tcPr>
          <w:p w14:paraId="35A99222" w14:textId="77777777" w:rsidR="009F26B8" w:rsidRPr="00AD0578" w:rsidRDefault="009F26B8" w:rsidP="00D233B1">
            <w:pPr>
              <w:rPr>
                <w:rFonts w:ascii="Times New Roman" w:hAnsi="Times New Roman" w:cs="Times New Roman"/>
                <w:sz w:val="24"/>
                <w:szCs w:val="24"/>
              </w:rPr>
            </w:pPr>
          </w:p>
        </w:tc>
        <w:tc>
          <w:tcPr>
            <w:tcW w:w="2158" w:type="dxa"/>
            <w:vMerge/>
          </w:tcPr>
          <w:p w14:paraId="4557FE37" w14:textId="77777777" w:rsidR="009F26B8" w:rsidRPr="00AD0578" w:rsidRDefault="009F26B8" w:rsidP="00726AD7">
            <w:pPr>
              <w:rPr>
                <w:rFonts w:ascii="Times New Roman" w:hAnsi="Times New Roman" w:cs="Times New Roman"/>
                <w:sz w:val="24"/>
                <w:szCs w:val="24"/>
              </w:rPr>
            </w:pPr>
          </w:p>
        </w:tc>
        <w:tc>
          <w:tcPr>
            <w:tcW w:w="2237" w:type="dxa"/>
          </w:tcPr>
          <w:p w14:paraId="5BC051FB" w14:textId="77777777" w:rsidR="009F26B8" w:rsidRPr="00AD0578" w:rsidRDefault="009F26B8" w:rsidP="00726AD7">
            <w:pPr>
              <w:tabs>
                <w:tab w:val="left" w:pos="148"/>
                <w:tab w:val="left" w:pos="297"/>
              </w:tabs>
              <w:rPr>
                <w:rFonts w:ascii="Times New Roman" w:eastAsia="Times New Roman" w:hAnsi="Times New Roman" w:cs="Times New Roman"/>
                <w:sz w:val="24"/>
                <w:szCs w:val="24"/>
              </w:rPr>
            </w:pPr>
            <w:r w:rsidRPr="00F60B57">
              <w:rPr>
                <w:rFonts w:ascii="Times New Roman" w:eastAsia="Times New Roman" w:hAnsi="Times New Roman" w:cs="Times New Roman"/>
                <w:sz w:val="24"/>
                <w:szCs w:val="24"/>
              </w:rPr>
              <w:t>3.</w:t>
            </w:r>
            <w:r w:rsidR="00C124E3" w:rsidRPr="00AD0578">
              <w:rPr>
                <w:rFonts w:ascii="Times New Roman" w:eastAsia="Times New Roman" w:hAnsi="Times New Roman" w:cs="Times New Roman"/>
                <w:sz w:val="24"/>
                <w:szCs w:val="24"/>
              </w:rPr>
              <w:t>Составляет итоговый документ об определении стоимости в виде отчета, сметы, заключения по  установленной форме.</w:t>
            </w:r>
          </w:p>
        </w:tc>
        <w:tc>
          <w:tcPr>
            <w:tcW w:w="4481" w:type="dxa"/>
          </w:tcPr>
          <w:p w14:paraId="7C15E764" w14:textId="77777777" w:rsidR="009F26B8" w:rsidRPr="00AD0578" w:rsidRDefault="009F26B8" w:rsidP="00726AD7">
            <w:pPr>
              <w:rPr>
                <w:rFonts w:ascii="Times New Roman" w:hAnsi="Times New Roman" w:cs="Times New Roman"/>
                <w:sz w:val="24"/>
                <w:szCs w:val="24"/>
              </w:rPr>
            </w:pPr>
            <w:r w:rsidRPr="00AD0578">
              <w:rPr>
                <w:rFonts w:ascii="Times New Roman" w:hAnsi="Times New Roman" w:cs="Times New Roman"/>
                <w:b/>
                <w:sz w:val="24"/>
                <w:szCs w:val="24"/>
              </w:rPr>
              <w:t>Знать</w:t>
            </w:r>
            <w:r w:rsidR="00BA546A" w:rsidRPr="00AD0578">
              <w:rPr>
                <w:rFonts w:ascii="Times New Roman" w:hAnsi="Times New Roman" w:cs="Times New Roman"/>
                <w:b/>
                <w:sz w:val="24"/>
                <w:szCs w:val="24"/>
              </w:rPr>
              <w:t xml:space="preserve"> </w:t>
            </w:r>
            <w:r w:rsidR="00BA546A" w:rsidRPr="00AD0578">
              <w:rPr>
                <w:rFonts w:ascii="Times New Roman" w:eastAsia="Times New Roman" w:hAnsi="Times New Roman" w:cs="Times New Roman"/>
                <w:sz w:val="24"/>
                <w:szCs w:val="24"/>
              </w:rPr>
              <w:t>–</w:t>
            </w:r>
            <w:r w:rsidR="00F971F2" w:rsidRPr="00AD0578">
              <w:rPr>
                <w:rFonts w:ascii="Times New Roman" w:eastAsia="Times New Roman" w:hAnsi="Times New Roman" w:cs="Times New Roman"/>
                <w:sz w:val="24"/>
                <w:szCs w:val="24"/>
              </w:rPr>
              <w:t xml:space="preserve"> методику</w:t>
            </w:r>
            <w:r w:rsidR="006C4B87" w:rsidRPr="00AD0578">
              <w:rPr>
                <w:rFonts w:ascii="Times New Roman" w:hAnsi="Times New Roman" w:cs="Times New Roman"/>
                <w:sz w:val="24"/>
                <w:szCs w:val="24"/>
              </w:rPr>
              <w:t xml:space="preserve"> составления, общую структуру и состав отдельных разделов Отчета об оценке стоимости кредитно-финансовых институтов и/или отдельных видов их активов.</w:t>
            </w:r>
          </w:p>
          <w:p w14:paraId="6F5AE608" w14:textId="77777777" w:rsidR="009F26B8" w:rsidRPr="00AD0578" w:rsidRDefault="009F26B8" w:rsidP="00726AD7">
            <w:pPr>
              <w:rPr>
                <w:rFonts w:ascii="Times New Roman" w:hAnsi="Times New Roman" w:cs="Times New Roman"/>
                <w:sz w:val="24"/>
                <w:szCs w:val="24"/>
              </w:rPr>
            </w:pPr>
            <w:r w:rsidRPr="00AD0578">
              <w:rPr>
                <w:rFonts w:ascii="Times New Roman" w:hAnsi="Times New Roman" w:cs="Times New Roman"/>
                <w:b/>
                <w:sz w:val="24"/>
                <w:szCs w:val="24"/>
              </w:rPr>
              <w:t>Уметь</w:t>
            </w:r>
            <w:r w:rsidR="00BA546A" w:rsidRPr="00AD0578">
              <w:rPr>
                <w:rFonts w:ascii="Times New Roman" w:hAnsi="Times New Roman" w:cs="Times New Roman"/>
                <w:b/>
                <w:sz w:val="24"/>
                <w:szCs w:val="24"/>
              </w:rPr>
              <w:t xml:space="preserve"> </w:t>
            </w:r>
            <w:r w:rsidR="00BA546A" w:rsidRPr="00AD0578">
              <w:rPr>
                <w:rFonts w:ascii="Times New Roman" w:eastAsia="Times New Roman" w:hAnsi="Times New Roman" w:cs="Times New Roman"/>
                <w:sz w:val="24"/>
                <w:szCs w:val="24"/>
              </w:rPr>
              <w:t>–</w:t>
            </w:r>
            <w:r w:rsidR="006C4B87" w:rsidRPr="00AD0578">
              <w:rPr>
                <w:rFonts w:ascii="Times New Roman" w:eastAsia="Times New Roman" w:hAnsi="Times New Roman" w:cs="Times New Roman"/>
                <w:sz w:val="24"/>
                <w:szCs w:val="24"/>
              </w:rPr>
              <w:t xml:space="preserve"> составлять Отчеты об оценке различных видов собственности кредитных организаций.</w:t>
            </w:r>
          </w:p>
        </w:tc>
      </w:tr>
      <w:tr w:rsidR="00813169" w:rsidRPr="00AD0578" w14:paraId="7EBE79F2" w14:textId="77777777" w:rsidTr="00116F35">
        <w:trPr>
          <w:trHeight w:val="1458"/>
        </w:trPr>
        <w:tc>
          <w:tcPr>
            <w:tcW w:w="1242" w:type="dxa"/>
            <w:vMerge w:val="restart"/>
          </w:tcPr>
          <w:p w14:paraId="2A1E58CA" w14:textId="77777777" w:rsidR="00813169" w:rsidRPr="00AD0578" w:rsidRDefault="00813169" w:rsidP="00D233B1">
            <w:pPr>
              <w:rPr>
                <w:rFonts w:ascii="Times New Roman" w:hAnsi="Times New Roman" w:cs="Times New Roman"/>
                <w:sz w:val="24"/>
                <w:szCs w:val="24"/>
              </w:rPr>
            </w:pPr>
            <w:r w:rsidRPr="00AD0578">
              <w:rPr>
                <w:rFonts w:ascii="Times New Roman" w:eastAsia="Times New Roman" w:hAnsi="Times New Roman" w:cs="Times New Roman"/>
                <w:sz w:val="24"/>
                <w:szCs w:val="24"/>
              </w:rPr>
              <w:t>УК-5</w:t>
            </w:r>
          </w:p>
        </w:tc>
        <w:tc>
          <w:tcPr>
            <w:tcW w:w="2158" w:type="dxa"/>
            <w:vMerge w:val="restart"/>
          </w:tcPr>
          <w:p w14:paraId="694106F6" w14:textId="77777777" w:rsidR="00813169" w:rsidRPr="00AD0578" w:rsidRDefault="00813169" w:rsidP="00726AD7">
            <w:pPr>
              <w:rPr>
                <w:rFonts w:ascii="Times New Roman" w:hAnsi="Times New Roman" w:cs="Times New Roman"/>
                <w:sz w:val="24"/>
                <w:szCs w:val="24"/>
              </w:rPr>
            </w:pPr>
            <w:r w:rsidRPr="00AD0578">
              <w:rPr>
                <w:rFonts w:ascii="Times New Roman" w:eastAsia="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37" w:type="dxa"/>
          </w:tcPr>
          <w:p w14:paraId="7EB4F370" w14:textId="77777777" w:rsidR="00813169" w:rsidRPr="00AD0578" w:rsidRDefault="00813169" w:rsidP="00726AD7">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 xml:space="preserve">1. </w:t>
            </w:r>
            <w:r w:rsidR="00F60B57" w:rsidRPr="00AD0578">
              <w:rPr>
                <w:rFonts w:ascii="Times New Roman" w:eastAsia="Times New Roman" w:hAnsi="Times New Roman" w:cs="Times New Roman"/>
                <w:sz w:val="24"/>
                <w:szCs w:val="24"/>
              </w:rPr>
              <w:t>Организовывает</w:t>
            </w:r>
            <w:r w:rsidRPr="00AD0578">
              <w:rPr>
                <w:rFonts w:ascii="Times New Roman" w:eastAsia="Times New Roman" w:hAnsi="Times New Roman" w:cs="Times New Roman"/>
                <w:sz w:val="24"/>
                <w:szCs w:val="24"/>
              </w:rPr>
              <w:t xml:space="preserve"> работу в команде, ставит цели командной работы. </w:t>
            </w:r>
          </w:p>
          <w:p w14:paraId="7EEC1B5A" w14:textId="77777777" w:rsidR="00813169" w:rsidRPr="00AD0578" w:rsidRDefault="00813169" w:rsidP="00726AD7">
            <w:pPr>
              <w:rPr>
                <w:rFonts w:ascii="Times New Roman" w:hAnsi="Times New Roman" w:cs="Times New Roman"/>
                <w:sz w:val="24"/>
                <w:szCs w:val="24"/>
              </w:rPr>
            </w:pPr>
          </w:p>
        </w:tc>
        <w:tc>
          <w:tcPr>
            <w:tcW w:w="4481" w:type="dxa"/>
          </w:tcPr>
          <w:p w14:paraId="42E23BB7" w14:textId="77777777" w:rsidR="006042F8" w:rsidRPr="00AD0578" w:rsidRDefault="006042F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Знать </w:t>
            </w:r>
            <w:r w:rsidRPr="00AD0578">
              <w:rPr>
                <w:rFonts w:ascii="Times New Roman" w:eastAsia="Times New Roman" w:hAnsi="Times New Roman" w:cs="Times New Roman"/>
                <w:sz w:val="24"/>
                <w:szCs w:val="24"/>
              </w:rPr>
              <w:t>–современные управленческие концепции, подходы и методы управления, в т.ч. VBM применительно к кредитно-финансовым институтам, особенности банков-банкротов и способы их финансового оздоровления</w:t>
            </w:r>
          </w:p>
          <w:p w14:paraId="7C19A43C" w14:textId="77777777" w:rsidR="00813169" w:rsidRPr="00AD0578" w:rsidRDefault="006042F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Уметь </w:t>
            </w:r>
            <w:r w:rsidRPr="00AD0578">
              <w:rPr>
                <w:rFonts w:ascii="Times New Roman" w:eastAsia="Times New Roman" w:hAnsi="Times New Roman" w:cs="Times New Roman"/>
                <w:sz w:val="24"/>
                <w:szCs w:val="24"/>
              </w:rPr>
              <w:t>– адаптировать к особенностям кредитно-финансовых институтов современные методы и способы управления с целью повышения стоимости, финансовой устойчивости и эффективной деятельности кредитно-финансовых институтов</w:t>
            </w:r>
          </w:p>
        </w:tc>
      </w:tr>
      <w:tr w:rsidR="00813169" w:rsidRPr="00AD0578" w14:paraId="02C4060E" w14:textId="77777777" w:rsidTr="00116F35">
        <w:trPr>
          <w:trHeight w:val="1458"/>
        </w:trPr>
        <w:tc>
          <w:tcPr>
            <w:tcW w:w="1242" w:type="dxa"/>
            <w:vMerge/>
          </w:tcPr>
          <w:p w14:paraId="6C592555" w14:textId="77777777" w:rsidR="00813169" w:rsidRPr="00AD0578" w:rsidRDefault="00813169" w:rsidP="00D233B1">
            <w:pPr>
              <w:rPr>
                <w:rFonts w:ascii="Times New Roman" w:eastAsia="Times New Roman" w:hAnsi="Times New Roman" w:cs="Times New Roman"/>
                <w:b/>
                <w:sz w:val="24"/>
                <w:szCs w:val="24"/>
              </w:rPr>
            </w:pPr>
          </w:p>
        </w:tc>
        <w:tc>
          <w:tcPr>
            <w:tcW w:w="2158" w:type="dxa"/>
            <w:vMerge/>
          </w:tcPr>
          <w:p w14:paraId="32FA27CA" w14:textId="77777777" w:rsidR="00813169" w:rsidRPr="00AD0578" w:rsidRDefault="00813169" w:rsidP="00726AD7">
            <w:pPr>
              <w:rPr>
                <w:rFonts w:ascii="Times New Roman" w:eastAsia="Times New Roman" w:hAnsi="Times New Roman" w:cs="Times New Roman"/>
                <w:sz w:val="24"/>
                <w:szCs w:val="24"/>
              </w:rPr>
            </w:pPr>
          </w:p>
        </w:tc>
        <w:tc>
          <w:tcPr>
            <w:tcW w:w="2237" w:type="dxa"/>
          </w:tcPr>
          <w:p w14:paraId="41D5383D" w14:textId="77777777" w:rsidR="00813169" w:rsidRPr="00AD0578" w:rsidRDefault="00F60B57" w:rsidP="00726AD7">
            <w:pPr>
              <w:rPr>
                <w:rFonts w:ascii="Times New Roman" w:hAnsi="Times New Roman" w:cs="Times New Roman"/>
                <w:sz w:val="24"/>
                <w:szCs w:val="24"/>
              </w:rPr>
            </w:pPr>
            <w:r>
              <w:rPr>
                <w:rFonts w:ascii="Times New Roman" w:eastAsia="Times New Roman" w:hAnsi="Times New Roman" w:cs="Times New Roman"/>
                <w:sz w:val="24"/>
                <w:szCs w:val="24"/>
              </w:rPr>
              <w:t>2.</w:t>
            </w:r>
            <w:r w:rsidR="00813169" w:rsidRPr="00AD0578">
              <w:rPr>
                <w:rFonts w:ascii="Times New Roman" w:eastAsia="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4481" w:type="dxa"/>
          </w:tcPr>
          <w:p w14:paraId="2BDB5D6B" w14:textId="77777777" w:rsidR="00813169" w:rsidRPr="00AD0578" w:rsidRDefault="006042F8" w:rsidP="00726AD7">
            <w:pPr>
              <w:rPr>
                <w:rFonts w:ascii="Times New Roman" w:eastAsia="Times New Roman" w:hAnsi="Times New Roman" w:cs="Times New Roman"/>
                <w:sz w:val="24"/>
                <w:szCs w:val="24"/>
              </w:rPr>
            </w:pPr>
            <w:r w:rsidRPr="00AD0578">
              <w:rPr>
                <w:rFonts w:ascii="Times New Roman" w:eastAsia="Times New Roman" w:hAnsi="Times New Roman" w:cs="Times New Roman"/>
                <w:b/>
                <w:sz w:val="24"/>
                <w:szCs w:val="24"/>
              </w:rPr>
              <w:t xml:space="preserve">Знать </w:t>
            </w:r>
            <w:r w:rsidR="001F76CB" w:rsidRPr="00AD0578">
              <w:rPr>
                <w:rFonts w:ascii="Times New Roman" w:eastAsia="Times New Roman" w:hAnsi="Times New Roman" w:cs="Times New Roman"/>
                <w:b/>
                <w:sz w:val="24"/>
                <w:szCs w:val="24"/>
              </w:rPr>
              <w:t>–</w:t>
            </w:r>
            <w:r w:rsidRPr="00AD0578">
              <w:rPr>
                <w:rFonts w:ascii="Times New Roman" w:eastAsia="Times New Roman" w:hAnsi="Times New Roman" w:cs="Times New Roman"/>
                <w:sz w:val="24"/>
                <w:szCs w:val="24"/>
              </w:rPr>
              <w:t xml:space="preserve"> </w:t>
            </w:r>
            <w:r w:rsidR="001F76CB" w:rsidRPr="00AD0578">
              <w:rPr>
                <w:rFonts w:ascii="Times New Roman" w:eastAsia="Times New Roman" w:hAnsi="Times New Roman" w:cs="Times New Roman"/>
                <w:sz w:val="24"/>
                <w:szCs w:val="24"/>
              </w:rPr>
              <w:t xml:space="preserve">принципы организации работы </w:t>
            </w:r>
            <w:r w:rsidR="00D233B1" w:rsidRPr="00AD0578">
              <w:rPr>
                <w:rFonts w:ascii="Times New Roman" w:eastAsia="Times New Roman" w:hAnsi="Times New Roman" w:cs="Times New Roman"/>
                <w:sz w:val="24"/>
                <w:szCs w:val="24"/>
              </w:rPr>
              <w:t>команды в</w:t>
            </w:r>
            <w:r w:rsidR="001F76CB" w:rsidRPr="00AD0578">
              <w:rPr>
                <w:rFonts w:ascii="Times New Roman" w:eastAsia="Times New Roman" w:hAnsi="Times New Roman" w:cs="Times New Roman"/>
                <w:sz w:val="24"/>
                <w:szCs w:val="24"/>
              </w:rPr>
              <w:t xml:space="preserve"> области </w:t>
            </w:r>
            <w:r w:rsidRPr="00AD0578">
              <w:rPr>
                <w:rFonts w:ascii="Times New Roman" w:eastAsia="Times New Roman" w:hAnsi="Times New Roman" w:cs="Times New Roman"/>
                <w:sz w:val="24"/>
                <w:szCs w:val="24"/>
              </w:rPr>
              <w:t xml:space="preserve">разработки программ стратегической </w:t>
            </w:r>
            <w:r w:rsidR="001F76CB" w:rsidRPr="00AD0578">
              <w:rPr>
                <w:rFonts w:ascii="Times New Roman" w:eastAsia="Times New Roman" w:hAnsi="Times New Roman" w:cs="Times New Roman"/>
                <w:sz w:val="24"/>
                <w:szCs w:val="24"/>
              </w:rPr>
              <w:t xml:space="preserve">и оперативной реструктуризации и </w:t>
            </w:r>
            <w:r w:rsidRPr="00AD0578">
              <w:rPr>
                <w:rFonts w:ascii="Times New Roman" w:eastAsia="Times New Roman" w:hAnsi="Times New Roman" w:cs="Times New Roman"/>
                <w:sz w:val="24"/>
                <w:szCs w:val="24"/>
              </w:rPr>
              <w:t>финансового оздоровления в целях повышения стоимости</w:t>
            </w:r>
            <w:r w:rsidR="001F76CB" w:rsidRPr="00AD0578">
              <w:rPr>
                <w:rFonts w:ascii="Times New Roman" w:eastAsia="Times New Roman" w:hAnsi="Times New Roman" w:cs="Times New Roman"/>
                <w:sz w:val="24"/>
                <w:szCs w:val="24"/>
              </w:rPr>
              <w:t xml:space="preserve"> кредитно-финансовых институтов</w:t>
            </w:r>
          </w:p>
          <w:p w14:paraId="199BA2DF" w14:textId="77777777" w:rsidR="001F76CB" w:rsidRPr="00AD0578" w:rsidRDefault="001F76CB" w:rsidP="00726AD7">
            <w:pPr>
              <w:rPr>
                <w:rFonts w:ascii="Times New Roman" w:hAnsi="Times New Roman" w:cs="Times New Roman"/>
                <w:b/>
                <w:sz w:val="24"/>
                <w:szCs w:val="24"/>
              </w:rPr>
            </w:pPr>
            <w:r w:rsidRPr="00AD0578">
              <w:rPr>
                <w:rFonts w:ascii="Times New Roman" w:eastAsia="Times New Roman" w:hAnsi="Times New Roman" w:cs="Times New Roman"/>
                <w:b/>
                <w:sz w:val="24"/>
                <w:szCs w:val="24"/>
              </w:rPr>
              <w:t>Уметь –</w:t>
            </w:r>
            <w:r w:rsidRPr="00AD0578">
              <w:rPr>
                <w:rFonts w:ascii="Times New Roman" w:eastAsia="Times New Roman" w:hAnsi="Times New Roman" w:cs="Times New Roman"/>
                <w:sz w:val="24"/>
                <w:szCs w:val="24"/>
              </w:rPr>
              <w:t xml:space="preserve"> руководить разработкой  программы стратегической и оперативной реструктуризации, финансового оздоровления в целях повышения стоимости кредитно-финансовых институтов.</w:t>
            </w:r>
          </w:p>
        </w:tc>
      </w:tr>
      <w:tr w:rsidR="00813169" w:rsidRPr="00AD0578" w14:paraId="59FFC69A" w14:textId="77777777" w:rsidTr="00116F35">
        <w:trPr>
          <w:trHeight w:val="1458"/>
        </w:trPr>
        <w:tc>
          <w:tcPr>
            <w:tcW w:w="1242" w:type="dxa"/>
            <w:vMerge/>
          </w:tcPr>
          <w:p w14:paraId="3528EDAD" w14:textId="77777777" w:rsidR="00813169" w:rsidRPr="00AD0578" w:rsidRDefault="00813169" w:rsidP="00D233B1">
            <w:pPr>
              <w:rPr>
                <w:rFonts w:ascii="Times New Roman" w:eastAsia="Times New Roman" w:hAnsi="Times New Roman" w:cs="Times New Roman"/>
                <w:b/>
                <w:sz w:val="24"/>
                <w:szCs w:val="24"/>
              </w:rPr>
            </w:pPr>
          </w:p>
        </w:tc>
        <w:tc>
          <w:tcPr>
            <w:tcW w:w="2158" w:type="dxa"/>
            <w:vMerge/>
          </w:tcPr>
          <w:p w14:paraId="7E32CE3A" w14:textId="77777777" w:rsidR="00813169" w:rsidRPr="00AD0578" w:rsidRDefault="00813169" w:rsidP="00726AD7">
            <w:pPr>
              <w:rPr>
                <w:rFonts w:ascii="Times New Roman" w:eastAsia="Times New Roman" w:hAnsi="Times New Roman" w:cs="Times New Roman"/>
                <w:sz w:val="24"/>
                <w:szCs w:val="24"/>
              </w:rPr>
            </w:pPr>
          </w:p>
        </w:tc>
        <w:tc>
          <w:tcPr>
            <w:tcW w:w="2237" w:type="dxa"/>
          </w:tcPr>
          <w:p w14:paraId="7E1E89BE" w14:textId="77777777" w:rsidR="00813169" w:rsidRPr="00AD0578" w:rsidRDefault="00F60B57" w:rsidP="00726AD7">
            <w:pPr>
              <w:rPr>
                <w:rFonts w:ascii="Times New Roman" w:hAnsi="Times New Roman" w:cs="Times New Roman"/>
                <w:sz w:val="24"/>
                <w:szCs w:val="24"/>
              </w:rPr>
            </w:pPr>
            <w:r>
              <w:rPr>
                <w:rFonts w:ascii="Times New Roman" w:eastAsia="Times New Roman" w:hAnsi="Times New Roman" w:cs="Times New Roman"/>
                <w:sz w:val="24"/>
                <w:szCs w:val="24"/>
              </w:rPr>
              <w:t>3.</w:t>
            </w:r>
            <w:r w:rsidR="00813169" w:rsidRPr="00AD0578">
              <w:rPr>
                <w:rFonts w:ascii="Times New Roman" w:eastAsia="Times New Roman" w:hAnsi="Times New Roman" w:cs="Times New Roman"/>
                <w:sz w:val="24"/>
                <w:szCs w:val="24"/>
              </w:rPr>
              <w:t>Принимает ответственность за принятые организационно-управленческие решения</w:t>
            </w:r>
          </w:p>
        </w:tc>
        <w:tc>
          <w:tcPr>
            <w:tcW w:w="4481" w:type="dxa"/>
          </w:tcPr>
          <w:p w14:paraId="749735D5" w14:textId="77777777" w:rsidR="00813169" w:rsidRPr="00AD0578" w:rsidRDefault="001F76CB" w:rsidP="00726AD7">
            <w:pPr>
              <w:rPr>
                <w:rFonts w:ascii="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hAnsi="Times New Roman" w:cs="Times New Roman"/>
                <w:sz w:val="24"/>
                <w:szCs w:val="24"/>
              </w:rPr>
              <w:t xml:space="preserve">принципы, общие </w:t>
            </w:r>
            <w:r w:rsidR="00F971F2" w:rsidRPr="00AD0578">
              <w:rPr>
                <w:rFonts w:ascii="Times New Roman" w:hAnsi="Times New Roman" w:cs="Times New Roman"/>
                <w:sz w:val="24"/>
                <w:szCs w:val="24"/>
              </w:rPr>
              <w:t>методики</w:t>
            </w:r>
            <w:r w:rsidRPr="00AD0578">
              <w:rPr>
                <w:rFonts w:ascii="Times New Roman" w:hAnsi="Times New Roman" w:cs="Times New Roman"/>
                <w:sz w:val="24"/>
                <w:szCs w:val="24"/>
              </w:rPr>
              <w:t xml:space="preserve"> и приемы управления научным коллективом</w:t>
            </w:r>
          </w:p>
          <w:p w14:paraId="67F9174D" w14:textId="77777777" w:rsidR="001F76CB" w:rsidRPr="00AD0578" w:rsidRDefault="001F76CB" w:rsidP="00726AD7">
            <w:pPr>
              <w:rPr>
                <w:rFonts w:ascii="Times New Roman" w:hAnsi="Times New Roman" w:cs="Times New Roman"/>
                <w:sz w:val="24"/>
                <w:szCs w:val="24"/>
              </w:rPr>
            </w:pPr>
            <w:r w:rsidRPr="00AD0578">
              <w:rPr>
                <w:rFonts w:ascii="Times New Roman" w:hAnsi="Times New Roman" w:cs="Times New Roman"/>
                <w:b/>
                <w:sz w:val="24"/>
                <w:szCs w:val="24"/>
              </w:rPr>
              <w:t xml:space="preserve">Уметь – </w:t>
            </w:r>
            <w:r w:rsidRPr="00AD0578">
              <w:rPr>
                <w:rFonts w:ascii="Times New Roman" w:hAnsi="Times New Roman" w:cs="Times New Roman"/>
                <w:sz w:val="24"/>
                <w:szCs w:val="24"/>
              </w:rPr>
              <w:t>нести ответственность за результаты труда коллектива</w:t>
            </w:r>
          </w:p>
        </w:tc>
      </w:tr>
      <w:tr w:rsidR="00813169" w:rsidRPr="00AD0578" w14:paraId="2353BAC6" w14:textId="77777777" w:rsidTr="00116F35">
        <w:trPr>
          <w:trHeight w:val="95"/>
        </w:trPr>
        <w:tc>
          <w:tcPr>
            <w:tcW w:w="1242" w:type="dxa"/>
            <w:vMerge w:val="restart"/>
          </w:tcPr>
          <w:p w14:paraId="4472F5C9" w14:textId="77777777" w:rsidR="00813169" w:rsidRPr="00AD0578" w:rsidRDefault="00813169" w:rsidP="00D233B1">
            <w:pPr>
              <w:rPr>
                <w:rFonts w:ascii="Times New Roman" w:hAnsi="Times New Roman" w:cs="Times New Roman"/>
                <w:sz w:val="24"/>
                <w:szCs w:val="24"/>
              </w:rPr>
            </w:pPr>
            <w:r w:rsidRPr="00AD0578">
              <w:rPr>
                <w:rFonts w:ascii="Times New Roman" w:eastAsia="Times New Roman" w:hAnsi="Times New Roman" w:cs="Times New Roman"/>
                <w:sz w:val="24"/>
                <w:szCs w:val="24"/>
              </w:rPr>
              <w:t>УК-7</w:t>
            </w:r>
          </w:p>
        </w:tc>
        <w:tc>
          <w:tcPr>
            <w:tcW w:w="2158" w:type="dxa"/>
            <w:vMerge w:val="restart"/>
          </w:tcPr>
          <w:p w14:paraId="094BF2D2" w14:textId="77777777" w:rsidR="00813169" w:rsidRPr="00AD0578" w:rsidRDefault="00813169" w:rsidP="00726AD7">
            <w:pPr>
              <w:rPr>
                <w:rFonts w:ascii="Times New Roman" w:hAnsi="Times New Roman" w:cs="Times New Roman"/>
                <w:sz w:val="24"/>
                <w:szCs w:val="24"/>
              </w:rPr>
            </w:pPr>
            <w:r w:rsidRPr="00AD0578">
              <w:rPr>
                <w:rFonts w:ascii="Times New Roman" w:eastAsia="Times New Roman" w:hAnsi="Times New Roman" w:cs="Times New Roman"/>
                <w:sz w:val="24"/>
                <w:szCs w:val="24"/>
              </w:rPr>
              <w:t>Способность проводить научные исследования, оценивать и оформлять их результаты</w:t>
            </w:r>
          </w:p>
        </w:tc>
        <w:tc>
          <w:tcPr>
            <w:tcW w:w="2237" w:type="dxa"/>
          </w:tcPr>
          <w:p w14:paraId="41AF0AC0" w14:textId="77777777" w:rsidR="00813169" w:rsidRPr="00AD0578" w:rsidRDefault="00F60B57" w:rsidP="00726AD7">
            <w:pPr>
              <w:rPr>
                <w:rFonts w:ascii="Times New Roman" w:hAnsi="Times New Roman" w:cs="Times New Roman"/>
                <w:sz w:val="24"/>
                <w:szCs w:val="24"/>
              </w:rPr>
            </w:pPr>
            <w:r>
              <w:rPr>
                <w:rFonts w:ascii="Times New Roman" w:eastAsia="Times New Roman" w:hAnsi="Times New Roman" w:cs="Times New Roman"/>
                <w:sz w:val="24"/>
                <w:szCs w:val="24"/>
              </w:rPr>
              <w:t>1.</w:t>
            </w:r>
            <w:r w:rsidR="00813169" w:rsidRPr="00AD0578">
              <w:rPr>
                <w:rFonts w:ascii="Times New Roman" w:eastAsia="Times New Roman" w:hAnsi="Times New Roman" w:cs="Times New Roman"/>
                <w:sz w:val="24"/>
                <w:szCs w:val="24"/>
              </w:rPr>
              <w:t>Применяет методы прикладных научных исследований.</w:t>
            </w:r>
          </w:p>
        </w:tc>
        <w:tc>
          <w:tcPr>
            <w:tcW w:w="4481" w:type="dxa"/>
          </w:tcPr>
          <w:p w14:paraId="733C44E2" w14:textId="77777777" w:rsidR="0040633B" w:rsidRPr="00AD0578" w:rsidRDefault="00E1364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Знать</w:t>
            </w:r>
            <w:r w:rsidR="0040633B" w:rsidRPr="00AD0578">
              <w:rPr>
                <w:rFonts w:ascii="Times New Roman" w:hAnsi="Times New Roman" w:cs="Times New Roman"/>
                <w:b/>
                <w:sz w:val="24"/>
                <w:szCs w:val="24"/>
              </w:rPr>
              <w:t xml:space="preserve"> - </w:t>
            </w:r>
            <w:r w:rsidRPr="00AD0578">
              <w:rPr>
                <w:rFonts w:ascii="Times New Roman" w:eastAsia="Times New Roman" w:hAnsi="Times New Roman" w:cs="Times New Roman"/>
                <w:sz w:val="24"/>
                <w:szCs w:val="24"/>
              </w:rPr>
              <w:t>современны</w:t>
            </w:r>
            <w:r w:rsidR="0040633B" w:rsidRPr="00AD0578">
              <w:rPr>
                <w:rFonts w:ascii="Times New Roman" w:eastAsia="Times New Roman" w:hAnsi="Times New Roman" w:cs="Times New Roman"/>
                <w:sz w:val="24"/>
                <w:szCs w:val="24"/>
              </w:rPr>
              <w:t>е</w:t>
            </w:r>
            <w:r w:rsidRPr="00AD0578">
              <w:rPr>
                <w:rFonts w:ascii="Times New Roman" w:eastAsia="Times New Roman" w:hAnsi="Times New Roman" w:cs="Times New Roman"/>
                <w:sz w:val="24"/>
                <w:szCs w:val="24"/>
              </w:rPr>
              <w:t xml:space="preserve"> научны</w:t>
            </w:r>
            <w:r w:rsidR="0040633B" w:rsidRPr="00AD0578">
              <w:rPr>
                <w:rFonts w:ascii="Times New Roman" w:eastAsia="Times New Roman" w:hAnsi="Times New Roman" w:cs="Times New Roman"/>
                <w:sz w:val="24"/>
                <w:szCs w:val="24"/>
              </w:rPr>
              <w:t>е</w:t>
            </w:r>
            <w:r w:rsidRPr="00AD0578">
              <w:rPr>
                <w:rFonts w:ascii="Times New Roman" w:eastAsia="Times New Roman" w:hAnsi="Times New Roman" w:cs="Times New Roman"/>
                <w:sz w:val="24"/>
                <w:szCs w:val="24"/>
              </w:rPr>
              <w:t xml:space="preserve"> разработ</w:t>
            </w:r>
            <w:r w:rsidR="0040633B" w:rsidRPr="00AD0578">
              <w:rPr>
                <w:rFonts w:ascii="Times New Roman" w:eastAsia="Times New Roman" w:hAnsi="Times New Roman" w:cs="Times New Roman"/>
                <w:sz w:val="24"/>
                <w:szCs w:val="24"/>
              </w:rPr>
              <w:t xml:space="preserve">ки в области финансов и </w:t>
            </w:r>
            <w:r w:rsidR="00D233B1" w:rsidRPr="00AD0578">
              <w:rPr>
                <w:rFonts w:ascii="Times New Roman" w:eastAsia="Times New Roman" w:hAnsi="Times New Roman" w:cs="Times New Roman"/>
                <w:sz w:val="24"/>
                <w:szCs w:val="24"/>
              </w:rPr>
              <w:t>оценки, математический</w:t>
            </w:r>
            <w:r w:rsidR="0040633B" w:rsidRPr="00AD0578">
              <w:rPr>
                <w:rFonts w:ascii="Times New Roman" w:eastAsia="Times New Roman" w:hAnsi="Times New Roman" w:cs="Times New Roman"/>
                <w:sz w:val="24"/>
                <w:szCs w:val="24"/>
              </w:rPr>
              <w:t xml:space="preserve"> аппарат</w:t>
            </w:r>
            <w:r w:rsidRPr="00AD0578">
              <w:rPr>
                <w:rFonts w:ascii="Times New Roman" w:eastAsia="Times New Roman" w:hAnsi="Times New Roman" w:cs="Times New Roman"/>
                <w:sz w:val="24"/>
                <w:szCs w:val="24"/>
              </w:rPr>
              <w:t xml:space="preserve"> </w:t>
            </w:r>
            <w:r w:rsidR="0040633B" w:rsidRPr="00AD0578">
              <w:rPr>
                <w:rFonts w:ascii="Times New Roman" w:eastAsia="Times New Roman" w:hAnsi="Times New Roman" w:cs="Times New Roman"/>
                <w:sz w:val="24"/>
                <w:szCs w:val="24"/>
              </w:rPr>
              <w:t>и статистические методы исследования и анализа рыночных, отраслевых, региональных и макроэкономических индикаторов.</w:t>
            </w:r>
          </w:p>
          <w:p w14:paraId="6A2B89D6" w14:textId="77777777" w:rsidR="00813169" w:rsidRPr="00AD0578" w:rsidRDefault="00E1364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Уметь</w:t>
            </w:r>
            <w:r w:rsidR="006042F8" w:rsidRPr="00AD0578">
              <w:rPr>
                <w:rFonts w:ascii="Times New Roman" w:hAnsi="Times New Roman" w:cs="Times New Roman"/>
                <w:b/>
                <w:sz w:val="24"/>
                <w:szCs w:val="24"/>
              </w:rPr>
              <w:t xml:space="preserve"> - </w:t>
            </w:r>
            <w:r w:rsidR="0040633B" w:rsidRPr="00AD0578">
              <w:rPr>
                <w:rFonts w:ascii="Times New Roman" w:eastAsia="Times New Roman" w:hAnsi="Times New Roman" w:cs="Times New Roman"/>
                <w:sz w:val="24"/>
                <w:szCs w:val="24"/>
              </w:rPr>
              <w:t xml:space="preserve">систематизировать и обобщать макро, мезо, микро информацию необходимую для составления прогнозов и выявление факторов, влияющих на </w:t>
            </w:r>
            <w:r w:rsidR="0040633B" w:rsidRPr="00AD0578">
              <w:rPr>
                <w:rFonts w:ascii="Times New Roman" w:eastAsia="Times New Roman" w:hAnsi="Times New Roman" w:cs="Times New Roman"/>
                <w:sz w:val="24"/>
                <w:szCs w:val="24"/>
              </w:rPr>
              <w:lastRenderedPageBreak/>
              <w:t>стоимость</w:t>
            </w:r>
          </w:p>
        </w:tc>
      </w:tr>
      <w:tr w:rsidR="00813169" w:rsidRPr="00AD0578" w14:paraId="7AE76BF3" w14:textId="77777777" w:rsidTr="00116F35">
        <w:trPr>
          <w:trHeight w:val="95"/>
        </w:trPr>
        <w:tc>
          <w:tcPr>
            <w:tcW w:w="1242" w:type="dxa"/>
            <w:vMerge/>
          </w:tcPr>
          <w:p w14:paraId="5E310436" w14:textId="77777777" w:rsidR="00813169" w:rsidRPr="00AD0578" w:rsidRDefault="00813169" w:rsidP="00D233B1">
            <w:pPr>
              <w:rPr>
                <w:rFonts w:ascii="Times New Roman" w:hAnsi="Times New Roman" w:cs="Times New Roman"/>
                <w:sz w:val="24"/>
                <w:szCs w:val="24"/>
              </w:rPr>
            </w:pPr>
          </w:p>
        </w:tc>
        <w:tc>
          <w:tcPr>
            <w:tcW w:w="2158" w:type="dxa"/>
            <w:vMerge/>
          </w:tcPr>
          <w:p w14:paraId="197B73FF" w14:textId="77777777" w:rsidR="00813169" w:rsidRPr="00AD0578" w:rsidRDefault="00813169" w:rsidP="00726AD7">
            <w:pPr>
              <w:rPr>
                <w:rFonts w:ascii="Times New Roman" w:hAnsi="Times New Roman" w:cs="Times New Roman"/>
                <w:sz w:val="24"/>
                <w:szCs w:val="24"/>
              </w:rPr>
            </w:pPr>
          </w:p>
        </w:tc>
        <w:tc>
          <w:tcPr>
            <w:tcW w:w="2237" w:type="dxa"/>
          </w:tcPr>
          <w:p w14:paraId="301DB216" w14:textId="77777777" w:rsidR="00813169" w:rsidRPr="00AD0578" w:rsidRDefault="00813169" w:rsidP="00726AD7">
            <w:pPr>
              <w:rPr>
                <w:rFonts w:ascii="Times New Roman" w:hAnsi="Times New Roman" w:cs="Times New Roman"/>
                <w:sz w:val="24"/>
                <w:szCs w:val="24"/>
              </w:rPr>
            </w:pPr>
            <w:r w:rsidRPr="00AD0578">
              <w:rPr>
                <w:rFonts w:ascii="Times New Roman" w:eastAsia="Times New Roman" w:hAnsi="Times New Roman" w:cs="Times New Roman"/>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4481" w:type="dxa"/>
          </w:tcPr>
          <w:p w14:paraId="7E45D586" w14:textId="77777777" w:rsidR="0040633B" w:rsidRPr="00AD0578" w:rsidRDefault="00E1364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Знать</w:t>
            </w:r>
            <w:r w:rsidR="006042F8" w:rsidRPr="00AD0578">
              <w:rPr>
                <w:rFonts w:ascii="Times New Roman" w:hAnsi="Times New Roman" w:cs="Times New Roman"/>
                <w:b/>
                <w:sz w:val="24"/>
                <w:szCs w:val="24"/>
              </w:rPr>
              <w:t xml:space="preserve"> - </w:t>
            </w:r>
            <w:r w:rsidRPr="00AD0578">
              <w:rPr>
                <w:rFonts w:ascii="Times New Roman" w:eastAsia="Times New Roman" w:hAnsi="Times New Roman" w:cs="Times New Roman"/>
                <w:sz w:val="24"/>
                <w:szCs w:val="24"/>
              </w:rPr>
              <w:t>закономерности и специфику формирования и модификации стоимости коммерческих банков и др. кредитно-финансовых институтов;</w:t>
            </w:r>
            <w:r w:rsidR="0040633B" w:rsidRPr="00AD0578">
              <w:rPr>
                <w:rFonts w:ascii="Times New Roman" w:eastAsia="Times New Roman" w:hAnsi="Times New Roman" w:cs="Times New Roman"/>
                <w:sz w:val="24"/>
                <w:szCs w:val="24"/>
              </w:rPr>
              <w:t xml:space="preserve"> отечественного и зарубежного опыта оценки и реструктуризации кредитно-финансовых институтов</w:t>
            </w:r>
          </w:p>
          <w:p w14:paraId="581D6639" w14:textId="77777777" w:rsidR="00813169" w:rsidRPr="00AD0578" w:rsidRDefault="00E1364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Уметь</w:t>
            </w:r>
            <w:r w:rsidR="006042F8" w:rsidRPr="00AD0578">
              <w:rPr>
                <w:rFonts w:ascii="Times New Roman" w:hAnsi="Times New Roman" w:cs="Times New Roman"/>
                <w:b/>
                <w:sz w:val="24"/>
                <w:szCs w:val="24"/>
              </w:rPr>
              <w:t xml:space="preserve"> - </w:t>
            </w:r>
            <w:r w:rsidR="0040633B" w:rsidRPr="00AD0578">
              <w:rPr>
                <w:rFonts w:ascii="Times New Roman" w:eastAsia="Times New Roman" w:hAnsi="Times New Roman" w:cs="Times New Roman"/>
                <w:sz w:val="24"/>
                <w:szCs w:val="24"/>
              </w:rPr>
              <w:t xml:space="preserve"> Проводить исследования экономической среды и новых методов стоимостной оценки, практики их применения для оценки коммерческих банков и др. кредитно-финансовых институтов</w:t>
            </w:r>
          </w:p>
        </w:tc>
      </w:tr>
      <w:tr w:rsidR="00813169" w:rsidRPr="00AD0578" w14:paraId="66E76CD8" w14:textId="77777777" w:rsidTr="00116F35">
        <w:trPr>
          <w:trHeight w:val="143"/>
        </w:trPr>
        <w:tc>
          <w:tcPr>
            <w:tcW w:w="1242" w:type="dxa"/>
            <w:vMerge/>
          </w:tcPr>
          <w:p w14:paraId="1B2541EA" w14:textId="77777777" w:rsidR="00813169" w:rsidRPr="00AD0578" w:rsidRDefault="00813169" w:rsidP="00D233B1">
            <w:pPr>
              <w:rPr>
                <w:rFonts w:ascii="Times New Roman" w:hAnsi="Times New Roman" w:cs="Times New Roman"/>
                <w:sz w:val="24"/>
                <w:szCs w:val="24"/>
              </w:rPr>
            </w:pPr>
          </w:p>
        </w:tc>
        <w:tc>
          <w:tcPr>
            <w:tcW w:w="2158" w:type="dxa"/>
            <w:vMerge/>
          </w:tcPr>
          <w:p w14:paraId="7F5E7290" w14:textId="77777777" w:rsidR="00813169" w:rsidRPr="00AD0578" w:rsidRDefault="00813169" w:rsidP="00726AD7">
            <w:pPr>
              <w:rPr>
                <w:rFonts w:ascii="Times New Roman" w:hAnsi="Times New Roman" w:cs="Times New Roman"/>
                <w:sz w:val="24"/>
                <w:szCs w:val="24"/>
              </w:rPr>
            </w:pPr>
          </w:p>
        </w:tc>
        <w:tc>
          <w:tcPr>
            <w:tcW w:w="2237" w:type="dxa"/>
          </w:tcPr>
          <w:p w14:paraId="655E063B" w14:textId="77777777" w:rsidR="00813169" w:rsidRPr="00AD0578" w:rsidRDefault="00F60B57" w:rsidP="00726AD7">
            <w:pPr>
              <w:rPr>
                <w:rFonts w:ascii="Times New Roman" w:hAnsi="Times New Roman" w:cs="Times New Roman"/>
                <w:sz w:val="24"/>
                <w:szCs w:val="24"/>
              </w:rPr>
            </w:pPr>
            <w:r>
              <w:rPr>
                <w:rFonts w:ascii="Times New Roman" w:eastAsia="Times New Roman" w:hAnsi="Times New Roman" w:cs="Times New Roman"/>
                <w:sz w:val="24"/>
                <w:szCs w:val="24"/>
              </w:rPr>
              <w:t>3.</w:t>
            </w:r>
            <w:r w:rsidR="00813169" w:rsidRPr="00AD0578">
              <w:rPr>
                <w:rFonts w:ascii="Times New Roman" w:eastAsia="Times New Roman" w:hAnsi="Times New Roman" w:cs="Times New Roman"/>
                <w:sz w:val="24"/>
                <w:szCs w:val="24"/>
              </w:rPr>
              <w:t>Выдвигает самостоятельные гипотезы.</w:t>
            </w:r>
          </w:p>
        </w:tc>
        <w:tc>
          <w:tcPr>
            <w:tcW w:w="4481" w:type="dxa"/>
          </w:tcPr>
          <w:p w14:paraId="6321F274" w14:textId="77777777" w:rsidR="00E13648" w:rsidRPr="00AD0578" w:rsidRDefault="00E13648" w:rsidP="00726AD7">
            <w:pPr>
              <w:rPr>
                <w:rFonts w:ascii="Times New Roman" w:hAnsi="Times New Roman" w:cs="Times New Roman"/>
                <w:sz w:val="24"/>
                <w:szCs w:val="24"/>
              </w:rPr>
            </w:pPr>
            <w:r w:rsidRPr="00AD0578">
              <w:rPr>
                <w:rFonts w:ascii="Times New Roman" w:hAnsi="Times New Roman" w:cs="Times New Roman"/>
                <w:b/>
                <w:sz w:val="24"/>
                <w:szCs w:val="24"/>
              </w:rPr>
              <w:t>Знать</w:t>
            </w:r>
            <w:r w:rsidR="006042F8" w:rsidRPr="00AD0578">
              <w:rPr>
                <w:rFonts w:ascii="Times New Roman" w:hAnsi="Times New Roman" w:cs="Times New Roman"/>
                <w:b/>
                <w:sz w:val="24"/>
                <w:szCs w:val="24"/>
              </w:rPr>
              <w:t xml:space="preserve"> - </w:t>
            </w:r>
            <w:r w:rsidR="00CB5B91" w:rsidRPr="00AD0578">
              <w:rPr>
                <w:rFonts w:ascii="Times New Roman" w:hAnsi="Times New Roman" w:cs="Times New Roman"/>
                <w:sz w:val="24"/>
                <w:szCs w:val="24"/>
              </w:rPr>
              <w:t>Основные методы научного познания и формирования научно обоснованных гипотез относительно применения методологии</w:t>
            </w:r>
            <w:r w:rsidR="00F971F2" w:rsidRPr="00AD0578">
              <w:rPr>
                <w:rFonts w:ascii="Times New Roman" w:hAnsi="Times New Roman" w:cs="Times New Roman"/>
                <w:sz w:val="24"/>
                <w:szCs w:val="24"/>
              </w:rPr>
              <w:t xml:space="preserve"> оценки</w:t>
            </w:r>
            <w:r w:rsidR="00CB5B91" w:rsidRPr="00AD0578">
              <w:rPr>
                <w:rFonts w:ascii="Times New Roman" w:hAnsi="Times New Roman" w:cs="Times New Roman"/>
                <w:sz w:val="24"/>
                <w:szCs w:val="24"/>
              </w:rPr>
              <w:t xml:space="preserve"> и исследований экономической среды.</w:t>
            </w:r>
          </w:p>
          <w:p w14:paraId="285F30FF" w14:textId="77777777" w:rsidR="00813169" w:rsidRPr="00AD0578" w:rsidRDefault="00E13648" w:rsidP="00726AD7">
            <w:pPr>
              <w:rPr>
                <w:rFonts w:ascii="Times New Roman" w:hAnsi="Times New Roman" w:cs="Times New Roman"/>
                <w:sz w:val="24"/>
                <w:szCs w:val="24"/>
              </w:rPr>
            </w:pPr>
            <w:r w:rsidRPr="00AD0578">
              <w:rPr>
                <w:rFonts w:ascii="Times New Roman" w:hAnsi="Times New Roman" w:cs="Times New Roman"/>
                <w:b/>
                <w:sz w:val="24"/>
                <w:szCs w:val="24"/>
              </w:rPr>
              <w:t>Уметь</w:t>
            </w:r>
            <w:r w:rsidR="006042F8" w:rsidRPr="00AD0578">
              <w:rPr>
                <w:rFonts w:ascii="Times New Roman" w:hAnsi="Times New Roman" w:cs="Times New Roman"/>
                <w:b/>
                <w:sz w:val="24"/>
                <w:szCs w:val="24"/>
              </w:rPr>
              <w:t xml:space="preserve"> - </w:t>
            </w:r>
            <w:r w:rsidR="00CB5B91" w:rsidRPr="00AD0578">
              <w:rPr>
                <w:rFonts w:ascii="Times New Roman" w:eastAsia="Times New Roman" w:hAnsi="Times New Roman" w:cs="Times New Roman"/>
                <w:sz w:val="24"/>
                <w:szCs w:val="24"/>
              </w:rPr>
              <w:t>Проводить научно-исследовательские изыскания, делать научно обоснованные выводы и осуществлять их практическое применение.</w:t>
            </w:r>
          </w:p>
        </w:tc>
      </w:tr>
      <w:tr w:rsidR="00813169" w:rsidRPr="00AD0578" w14:paraId="25676DDC" w14:textId="77777777" w:rsidTr="00116F35">
        <w:trPr>
          <w:trHeight w:val="142"/>
        </w:trPr>
        <w:tc>
          <w:tcPr>
            <w:tcW w:w="1242" w:type="dxa"/>
            <w:vMerge/>
          </w:tcPr>
          <w:p w14:paraId="57477BE0" w14:textId="77777777" w:rsidR="00813169" w:rsidRPr="00AD0578" w:rsidRDefault="00813169" w:rsidP="00D233B1">
            <w:pPr>
              <w:rPr>
                <w:rFonts w:ascii="Times New Roman" w:hAnsi="Times New Roman" w:cs="Times New Roman"/>
                <w:sz w:val="24"/>
                <w:szCs w:val="24"/>
              </w:rPr>
            </w:pPr>
          </w:p>
        </w:tc>
        <w:tc>
          <w:tcPr>
            <w:tcW w:w="2158" w:type="dxa"/>
            <w:vMerge/>
          </w:tcPr>
          <w:p w14:paraId="6C681F4F" w14:textId="77777777" w:rsidR="00813169" w:rsidRPr="00AD0578" w:rsidRDefault="00813169" w:rsidP="00726AD7">
            <w:pPr>
              <w:rPr>
                <w:rFonts w:ascii="Times New Roman" w:hAnsi="Times New Roman" w:cs="Times New Roman"/>
                <w:sz w:val="24"/>
                <w:szCs w:val="24"/>
              </w:rPr>
            </w:pPr>
          </w:p>
        </w:tc>
        <w:tc>
          <w:tcPr>
            <w:tcW w:w="2237" w:type="dxa"/>
          </w:tcPr>
          <w:p w14:paraId="7185F8DB" w14:textId="77777777" w:rsidR="00813169" w:rsidRPr="00AD0578" w:rsidRDefault="00F60B57" w:rsidP="00726AD7">
            <w:pPr>
              <w:rPr>
                <w:rFonts w:ascii="Times New Roman" w:hAnsi="Times New Roman" w:cs="Times New Roman"/>
                <w:sz w:val="24"/>
                <w:szCs w:val="24"/>
              </w:rPr>
            </w:pPr>
            <w:r>
              <w:rPr>
                <w:rFonts w:ascii="Times New Roman" w:eastAsia="Times New Roman" w:hAnsi="Times New Roman" w:cs="Times New Roman"/>
                <w:sz w:val="24"/>
                <w:szCs w:val="24"/>
              </w:rPr>
              <w:t>4.</w:t>
            </w:r>
            <w:r w:rsidR="00813169" w:rsidRPr="00AD0578">
              <w:rPr>
                <w:rFonts w:ascii="Times New Roman" w:eastAsia="Times New Roman" w:hAnsi="Times New Roman" w:cs="Times New Roman"/>
                <w:sz w:val="24"/>
                <w:szCs w:val="24"/>
              </w:rPr>
              <w:t>Оформляет результаты исследований в форме аналитических записок, докладов и научных статей.</w:t>
            </w:r>
          </w:p>
        </w:tc>
        <w:tc>
          <w:tcPr>
            <w:tcW w:w="4481" w:type="dxa"/>
          </w:tcPr>
          <w:p w14:paraId="3BA8DDC6" w14:textId="77777777" w:rsidR="0040633B" w:rsidRPr="00AD0578" w:rsidRDefault="00E13648" w:rsidP="00726AD7">
            <w:pPr>
              <w:rPr>
                <w:rFonts w:ascii="Times New Roman" w:eastAsia="Times New Roman" w:hAnsi="Times New Roman" w:cs="Times New Roman"/>
                <w:sz w:val="24"/>
                <w:szCs w:val="24"/>
              </w:rPr>
            </w:pPr>
            <w:r w:rsidRPr="00AD0578">
              <w:rPr>
                <w:rFonts w:ascii="Times New Roman" w:hAnsi="Times New Roman" w:cs="Times New Roman"/>
                <w:b/>
                <w:sz w:val="24"/>
                <w:szCs w:val="24"/>
              </w:rPr>
              <w:t>Знать</w:t>
            </w:r>
            <w:r w:rsidR="006042F8" w:rsidRPr="00AD0578">
              <w:rPr>
                <w:rFonts w:ascii="Times New Roman" w:hAnsi="Times New Roman" w:cs="Times New Roman"/>
                <w:b/>
                <w:sz w:val="24"/>
                <w:szCs w:val="24"/>
              </w:rPr>
              <w:t xml:space="preserve"> - </w:t>
            </w:r>
            <w:r w:rsidR="006042F8" w:rsidRPr="00AD0578">
              <w:rPr>
                <w:rFonts w:ascii="Times New Roman" w:eastAsia="Times New Roman" w:hAnsi="Times New Roman" w:cs="Times New Roman"/>
                <w:sz w:val="24"/>
                <w:szCs w:val="24"/>
              </w:rPr>
              <w:t>Методы и технологии о</w:t>
            </w:r>
            <w:r w:rsidR="0040633B" w:rsidRPr="00AD0578">
              <w:rPr>
                <w:rFonts w:ascii="Times New Roman" w:eastAsia="Times New Roman" w:hAnsi="Times New Roman" w:cs="Times New Roman"/>
                <w:sz w:val="24"/>
                <w:szCs w:val="24"/>
              </w:rPr>
              <w:t>формлени</w:t>
            </w:r>
            <w:r w:rsidR="006042F8" w:rsidRPr="00AD0578">
              <w:rPr>
                <w:rFonts w:ascii="Times New Roman" w:eastAsia="Times New Roman" w:hAnsi="Times New Roman" w:cs="Times New Roman"/>
                <w:sz w:val="24"/>
                <w:szCs w:val="24"/>
              </w:rPr>
              <w:t>я</w:t>
            </w:r>
            <w:r w:rsidR="0040633B" w:rsidRPr="00AD0578">
              <w:rPr>
                <w:rFonts w:ascii="Times New Roman" w:eastAsia="Times New Roman" w:hAnsi="Times New Roman" w:cs="Times New Roman"/>
                <w:sz w:val="24"/>
                <w:szCs w:val="24"/>
              </w:rPr>
              <w:t xml:space="preserve"> результатов исследовани</w:t>
            </w:r>
            <w:r w:rsidR="006042F8" w:rsidRPr="00AD0578">
              <w:rPr>
                <w:rFonts w:ascii="Times New Roman" w:eastAsia="Times New Roman" w:hAnsi="Times New Roman" w:cs="Times New Roman"/>
                <w:sz w:val="24"/>
                <w:szCs w:val="24"/>
              </w:rPr>
              <w:t>й</w:t>
            </w:r>
            <w:r w:rsidR="0040633B" w:rsidRPr="00AD0578">
              <w:rPr>
                <w:rFonts w:ascii="Times New Roman" w:eastAsia="Times New Roman" w:hAnsi="Times New Roman" w:cs="Times New Roman"/>
                <w:sz w:val="24"/>
                <w:szCs w:val="24"/>
              </w:rPr>
              <w:t xml:space="preserve"> в виде отчета, резюме, заключения</w:t>
            </w:r>
            <w:r w:rsidR="006042F8" w:rsidRPr="00AD0578">
              <w:rPr>
                <w:rFonts w:ascii="Times New Roman" w:eastAsia="Times New Roman" w:hAnsi="Times New Roman" w:cs="Times New Roman"/>
                <w:sz w:val="24"/>
                <w:szCs w:val="24"/>
              </w:rPr>
              <w:t>; основы работы с научным материалом для его использования в написании научных трудов (научных статей, докладов, тезисов)</w:t>
            </w:r>
          </w:p>
          <w:p w14:paraId="5850C447" w14:textId="77777777" w:rsidR="00E13648" w:rsidRPr="00AD0578" w:rsidRDefault="00E13648" w:rsidP="00726AD7">
            <w:pPr>
              <w:rPr>
                <w:rFonts w:ascii="Times New Roman" w:hAnsi="Times New Roman" w:cs="Times New Roman"/>
                <w:b/>
                <w:sz w:val="24"/>
                <w:szCs w:val="24"/>
              </w:rPr>
            </w:pPr>
            <w:r w:rsidRPr="00AD0578">
              <w:rPr>
                <w:rFonts w:ascii="Times New Roman" w:hAnsi="Times New Roman" w:cs="Times New Roman"/>
                <w:b/>
                <w:sz w:val="24"/>
                <w:szCs w:val="24"/>
              </w:rPr>
              <w:t>Уметь</w:t>
            </w:r>
          </w:p>
          <w:p w14:paraId="2D86BF58" w14:textId="77777777" w:rsidR="00813169" w:rsidRPr="00AD0578" w:rsidRDefault="006042F8" w:rsidP="00726AD7">
            <w:pPr>
              <w:rPr>
                <w:rFonts w:ascii="Times New Roman" w:hAnsi="Times New Roman" w:cs="Times New Roman"/>
                <w:sz w:val="24"/>
                <w:szCs w:val="24"/>
              </w:rPr>
            </w:pPr>
            <w:r w:rsidRPr="00AD0578">
              <w:rPr>
                <w:rFonts w:ascii="Times New Roman" w:hAnsi="Times New Roman" w:cs="Times New Roman"/>
                <w:sz w:val="24"/>
                <w:szCs w:val="24"/>
              </w:rPr>
              <w:t>Оформлять результаты научный исследований в виде научных работ, владеть навыками составления отчетов, статей, прочих научных материалов.</w:t>
            </w:r>
          </w:p>
        </w:tc>
      </w:tr>
    </w:tbl>
    <w:p w14:paraId="0BEE5110" w14:textId="77777777" w:rsidR="00D90670" w:rsidRPr="00D90670" w:rsidRDefault="00D90670" w:rsidP="00D90670">
      <w:pPr>
        <w:spacing w:after="0" w:line="360" w:lineRule="auto"/>
        <w:ind w:firstLine="709"/>
        <w:jc w:val="both"/>
        <w:rPr>
          <w:rFonts w:ascii="Times New Roman" w:eastAsia="Times New Roman" w:hAnsi="Times New Roman" w:cs="Times New Roman"/>
          <w:sz w:val="28"/>
        </w:rPr>
      </w:pPr>
      <w:r w:rsidRPr="00D90670">
        <w:rPr>
          <w:rFonts w:ascii="Times New Roman" w:eastAsia="Times New Roman" w:hAnsi="Times New Roman" w:cs="Times New Roman"/>
          <w:sz w:val="28"/>
        </w:rPr>
        <w:t xml:space="preserve">  </w:t>
      </w:r>
    </w:p>
    <w:p w14:paraId="50A898DF" w14:textId="77777777" w:rsidR="00BB35DD" w:rsidRPr="009060C2" w:rsidRDefault="004243F1" w:rsidP="006C3DD3">
      <w:pPr>
        <w:pStyle w:val="1"/>
        <w:spacing w:before="0" w:line="360" w:lineRule="auto"/>
        <w:ind w:firstLine="709"/>
        <w:jc w:val="both"/>
        <w:rPr>
          <w:rFonts w:eastAsia="Times New Roman" w:cs="Times New Roman"/>
          <w:b/>
        </w:rPr>
      </w:pPr>
      <w:bookmarkStart w:id="3" w:name="_Toc21084231"/>
      <w:r w:rsidRPr="009060C2">
        <w:rPr>
          <w:rFonts w:eastAsia="Times New Roman" w:cs="Times New Roman"/>
          <w:b/>
        </w:rPr>
        <w:t xml:space="preserve">3. </w:t>
      </w:r>
      <w:r w:rsidRPr="009060C2">
        <w:rPr>
          <w:rStyle w:val="10"/>
          <w:b/>
        </w:rPr>
        <w:t>Место дисциплины в структуре образовательной программы</w:t>
      </w:r>
      <w:bookmarkEnd w:id="3"/>
    </w:p>
    <w:p w14:paraId="6EFD767B" w14:textId="77777777" w:rsidR="00BB35DD" w:rsidRDefault="004243F1">
      <w:pPr>
        <w:spacing w:after="0" w:line="360" w:lineRule="auto"/>
        <w:ind w:firstLine="709"/>
        <w:jc w:val="both"/>
        <w:rPr>
          <w:rFonts w:ascii="Times New Roman" w:eastAsia="Times New Roman" w:hAnsi="Times New Roman" w:cs="Times New Roman"/>
          <w:sz w:val="28"/>
        </w:rPr>
      </w:pPr>
      <w:r w:rsidRPr="009060C2">
        <w:rPr>
          <w:rFonts w:ascii="Times New Roman" w:eastAsia="Times New Roman" w:hAnsi="Times New Roman" w:cs="Times New Roman"/>
          <w:sz w:val="28"/>
        </w:rPr>
        <w:t xml:space="preserve">Дисциплина «Оценка и реструктуризация кредитно-финансовых институтов» </w:t>
      </w:r>
      <w:r w:rsidR="00D53450">
        <w:rPr>
          <w:rFonts w:ascii="Times New Roman" w:eastAsia="Times New Roman" w:hAnsi="Times New Roman" w:cs="Times New Roman"/>
          <w:sz w:val="28"/>
        </w:rPr>
        <w:t>относится к</w:t>
      </w:r>
      <w:r w:rsidRPr="009060C2">
        <w:rPr>
          <w:rFonts w:ascii="Times New Roman" w:eastAsia="Times New Roman" w:hAnsi="Times New Roman" w:cs="Times New Roman"/>
          <w:sz w:val="28"/>
        </w:rPr>
        <w:t xml:space="preserve"> </w:t>
      </w:r>
      <w:r w:rsidR="009060C2" w:rsidRPr="009060C2">
        <w:rPr>
          <w:rFonts w:ascii="Times New Roman" w:eastAsia="Times New Roman" w:hAnsi="Times New Roman" w:cs="Times New Roman"/>
          <w:sz w:val="28"/>
        </w:rPr>
        <w:t>модул</w:t>
      </w:r>
      <w:r w:rsidR="00D53450">
        <w:rPr>
          <w:rFonts w:ascii="Times New Roman" w:eastAsia="Times New Roman" w:hAnsi="Times New Roman" w:cs="Times New Roman"/>
          <w:sz w:val="28"/>
        </w:rPr>
        <w:t>ю</w:t>
      </w:r>
      <w:r w:rsidR="009060C2" w:rsidRPr="009060C2">
        <w:rPr>
          <w:rFonts w:ascii="Times New Roman" w:eastAsia="Times New Roman" w:hAnsi="Times New Roman" w:cs="Times New Roman"/>
          <w:sz w:val="28"/>
        </w:rPr>
        <w:t xml:space="preserve"> дисциплин по выбору, углубляющих </w:t>
      </w:r>
      <w:r w:rsidR="00D233B1" w:rsidRPr="009060C2">
        <w:rPr>
          <w:rFonts w:ascii="Times New Roman" w:eastAsia="Times New Roman" w:hAnsi="Times New Roman" w:cs="Times New Roman"/>
          <w:sz w:val="28"/>
        </w:rPr>
        <w:t xml:space="preserve">освоение программы </w:t>
      </w:r>
      <w:r w:rsidR="00D53450">
        <w:rPr>
          <w:rFonts w:ascii="Times New Roman" w:eastAsia="Times New Roman" w:hAnsi="Times New Roman" w:cs="Times New Roman"/>
          <w:sz w:val="28"/>
        </w:rPr>
        <w:t xml:space="preserve">магистратуры </w:t>
      </w:r>
      <w:r w:rsidR="00D233B1" w:rsidRPr="009060C2">
        <w:rPr>
          <w:rFonts w:ascii="Times New Roman" w:eastAsia="Times New Roman" w:hAnsi="Times New Roman" w:cs="Times New Roman"/>
          <w:sz w:val="28"/>
        </w:rPr>
        <w:t>«</w:t>
      </w:r>
      <w:r w:rsidRPr="009060C2">
        <w:rPr>
          <w:rFonts w:ascii="Times New Roman" w:eastAsia="Times New Roman" w:hAnsi="Times New Roman" w:cs="Times New Roman"/>
          <w:sz w:val="28"/>
        </w:rPr>
        <w:t>Оценка бизнеса и корпоративные финансы»</w:t>
      </w:r>
      <w:r w:rsidR="00B452F7" w:rsidRPr="00B452F7">
        <w:rPr>
          <w:sz w:val="28"/>
          <w:szCs w:val="28"/>
        </w:rPr>
        <w:t xml:space="preserve"> </w:t>
      </w:r>
      <w:r w:rsidR="00B452F7" w:rsidRPr="00B452F7">
        <w:rPr>
          <w:rFonts w:ascii="Times New Roman" w:eastAsia="Times New Roman" w:hAnsi="Times New Roman" w:cs="Times New Roman"/>
          <w:sz w:val="28"/>
        </w:rPr>
        <w:t>по направлению подготовки 38.04.01«Экономика»</w:t>
      </w:r>
      <w:r w:rsidRPr="009060C2">
        <w:rPr>
          <w:rFonts w:ascii="Times New Roman" w:eastAsia="Times New Roman" w:hAnsi="Times New Roman" w:cs="Times New Roman"/>
          <w:sz w:val="28"/>
        </w:rPr>
        <w:t>.</w:t>
      </w:r>
      <w:r>
        <w:rPr>
          <w:rFonts w:ascii="Times New Roman" w:eastAsia="Times New Roman" w:hAnsi="Times New Roman" w:cs="Times New Roman"/>
          <w:sz w:val="28"/>
        </w:rPr>
        <w:t xml:space="preserve"> </w:t>
      </w:r>
    </w:p>
    <w:p w14:paraId="0CB733DD" w14:textId="77777777" w:rsidR="00914D43" w:rsidRPr="00E65140" w:rsidRDefault="004243F1" w:rsidP="00914D43">
      <w:pPr>
        <w:pStyle w:val="1"/>
        <w:spacing w:before="0" w:line="360" w:lineRule="auto"/>
        <w:ind w:firstLine="709"/>
        <w:jc w:val="both"/>
        <w:rPr>
          <w:rFonts w:cs="Times New Roman"/>
          <w:b/>
          <w:szCs w:val="28"/>
        </w:rPr>
      </w:pPr>
      <w:bookmarkStart w:id="4" w:name="_Toc21084232"/>
      <w:r w:rsidRPr="006C3DD3">
        <w:rPr>
          <w:rFonts w:eastAsia="Times New Roman" w:cs="Times New Roman"/>
          <w:b/>
        </w:rPr>
        <w:lastRenderedPageBreak/>
        <w:t xml:space="preserve">4. </w:t>
      </w:r>
      <w:r w:rsidR="00914D43" w:rsidRPr="00E65140">
        <w:rPr>
          <w:rFonts w:cs="Times New Roman"/>
          <w:b/>
          <w:szCs w:val="28"/>
        </w:rPr>
        <w:t>Объем дисциплины</w:t>
      </w:r>
      <w:r w:rsidR="00D53450">
        <w:rPr>
          <w:rFonts w:cs="Times New Roman"/>
          <w:b/>
          <w:szCs w:val="28"/>
        </w:rPr>
        <w:t xml:space="preserve"> </w:t>
      </w:r>
      <w:r w:rsidR="00914D43" w:rsidRPr="00E65140">
        <w:rPr>
          <w:rFonts w:cs="Times New Roman"/>
          <w:b/>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00914D43" w:rsidRPr="00E65140">
        <w:rPr>
          <w:rFonts w:cs="Times New Roman"/>
          <w:b/>
          <w:szCs w:val="28"/>
        </w:rPr>
        <w:t xml:space="preserve"> </w:t>
      </w: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696"/>
        <w:gridCol w:w="2322"/>
      </w:tblGrid>
      <w:tr w:rsidR="00914D43" w:rsidRPr="00914D43" w14:paraId="360463ED" w14:textId="77777777" w:rsidTr="00D53450">
        <w:tc>
          <w:tcPr>
            <w:tcW w:w="2597" w:type="pct"/>
            <w:shd w:val="clear" w:color="auto" w:fill="auto"/>
          </w:tcPr>
          <w:p w14:paraId="6B4D5D67" w14:textId="77777777" w:rsidR="00914D43" w:rsidRPr="00914D43" w:rsidRDefault="00914D43" w:rsidP="00914D43">
            <w:pPr>
              <w:pStyle w:val="a3"/>
              <w:keepNext/>
              <w:spacing w:after="0" w:line="240" w:lineRule="auto"/>
              <w:ind w:left="0"/>
              <w:rPr>
                <w:rFonts w:ascii="Times New Roman" w:hAnsi="Times New Roman" w:cs="Times New Roman"/>
                <w:b/>
                <w:sz w:val="24"/>
                <w:szCs w:val="24"/>
              </w:rPr>
            </w:pPr>
            <w:r w:rsidRPr="00914D43">
              <w:rPr>
                <w:rFonts w:ascii="Times New Roman" w:hAnsi="Times New Roman" w:cs="Times New Roman"/>
                <w:b/>
                <w:sz w:val="24"/>
                <w:szCs w:val="24"/>
              </w:rPr>
              <w:t>Вид учебной работы   по дисциплине</w:t>
            </w:r>
          </w:p>
        </w:tc>
        <w:tc>
          <w:tcPr>
            <w:tcW w:w="1291" w:type="pct"/>
            <w:shd w:val="clear" w:color="auto" w:fill="auto"/>
          </w:tcPr>
          <w:p w14:paraId="12053A7F" w14:textId="77777777" w:rsidR="00914D43" w:rsidRPr="00914D43" w:rsidRDefault="00914D43" w:rsidP="00914D43">
            <w:pPr>
              <w:pStyle w:val="a3"/>
              <w:keepNext/>
              <w:spacing w:after="0" w:line="240" w:lineRule="auto"/>
              <w:ind w:left="0"/>
              <w:jc w:val="center"/>
              <w:rPr>
                <w:rFonts w:ascii="Times New Roman" w:hAnsi="Times New Roman" w:cs="Times New Roman"/>
                <w:b/>
                <w:sz w:val="24"/>
                <w:szCs w:val="24"/>
              </w:rPr>
            </w:pPr>
            <w:r w:rsidRPr="00914D43">
              <w:rPr>
                <w:rFonts w:ascii="Times New Roman" w:hAnsi="Times New Roman" w:cs="Times New Roman"/>
                <w:b/>
                <w:sz w:val="24"/>
                <w:szCs w:val="24"/>
              </w:rPr>
              <w:t xml:space="preserve">Всего </w:t>
            </w:r>
          </w:p>
          <w:p w14:paraId="6DA1DA33" w14:textId="77777777" w:rsidR="00914D43" w:rsidRPr="00914D43" w:rsidRDefault="00914D43" w:rsidP="00914D43">
            <w:pPr>
              <w:pStyle w:val="a3"/>
              <w:keepNext/>
              <w:spacing w:after="0" w:line="240" w:lineRule="auto"/>
              <w:ind w:left="0"/>
              <w:jc w:val="center"/>
              <w:rPr>
                <w:rFonts w:ascii="Times New Roman" w:hAnsi="Times New Roman" w:cs="Times New Roman"/>
                <w:b/>
                <w:sz w:val="24"/>
                <w:szCs w:val="24"/>
              </w:rPr>
            </w:pPr>
            <w:r w:rsidRPr="00914D43">
              <w:rPr>
                <w:rFonts w:ascii="Times New Roman" w:hAnsi="Times New Roman" w:cs="Times New Roman"/>
                <w:b/>
                <w:sz w:val="24"/>
                <w:szCs w:val="24"/>
              </w:rPr>
              <w:t>(в з/е и часах)</w:t>
            </w:r>
          </w:p>
        </w:tc>
        <w:tc>
          <w:tcPr>
            <w:tcW w:w="1112" w:type="pct"/>
            <w:shd w:val="clear" w:color="auto" w:fill="auto"/>
          </w:tcPr>
          <w:p w14:paraId="753CBBFA" w14:textId="77777777" w:rsidR="00914D43" w:rsidRPr="00914D43" w:rsidRDefault="00914D43" w:rsidP="00914D43">
            <w:pPr>
              <w:pStyle w:val="a3"/>
              <w:keepNext/>
              <w:spacing w:after="0" w:line="240" w:lineRule="auto"/>
              <w:ind w:left="0"/>
              <w:jc w:val="center"/>
              <w:rPr>
                <w:rFonts w:ascii="Times New Roman" w:hAnsi="Times New Roman" w:cs="Times New Roman"/>
                <w:b/>
                <w:sz w:val="24"/>
                <w:szCs w:val="24"/>
              </w:rPr>
            </w:pPr>
            <w:r w:rsidRPr="00914D43">
              <w:rPr>
                <w:rFonts w:ascii="Times New Roman" w:hAnsi="Times New Roman" w:cs="Times New Roman"/>
                <w:b/>
                <w:sz w:val="24"/>
                <w:szCs w:val="24"/>
              </w:rPr>
              <w:t xml:space="preserve">Модуль </w:t>
            </w:r>
            <w:r>
              <w:rPr>
                <w:rFonts w:ascii="Times New Roman" w:hAnsi="Times New Roman" w:cs="Times New Roman"/>
                <w:b/>
                <w:sz w:val="24"/>
                <w:szCs w:val="24"/>
              </w:rPr>
              <w:t>6</w:t>
            </w:r>
          </w:p>
        </w:tc>
      </w:tr>
      <w:tr w:rsidR="00914D43" w:rsidRPr="00914D43" w14:paraId="1C6CC578" w14:textId="77777777" w:rsidTr="00D53450">
        <w:tc>
          <w:tcPr>
            <w:tcW w:w="2597" w:type="pct"/>
            <w:shd w:val="clear" w:color="auto" w:fill="auto"/>
          </w:tcPr>
          <w:p w14:paraId="617A498C" w14:textId="77777777" w:rsidR="00914D43" w:rsidRPr="00914D43" w:rsidRDefault="00914D43" w:rsidP="00914D43">
            <w:pPr>
              <w:pStyle w:val="a3"/>
              <w:keepNext/>
              <w:spacing w:after="0" w:line="240" w:lineRule="auto"/>
              <w:ind w:left="0"/>
              <w:rPr>
                <w:rFonts w:ascii="Times New Roman" w:hAnsi="Times New Roman" w:cs="Times New Roman"/>
                <w:b/>
                <w:sz w:val="24"/>
                <w:szCs w:val="24"/>
              </w:rPr>
            </w:pPr>
            <w:r w:rsidRPr="00914D43">
              <w:rPr>
                <w:rFonts w:ascii="Times New Roman" w:hAnsi="Times New Roman" w:cs="Times New Roman"/>
                <w:b/>
                <w:sz w:val="24"/>
                <w:szCs w:val="24"/>
              </w:rPr>
              <w:t xml:space="preserve">Общая трудоемкость дисциплины </w:t>
            </w:r>
          </w:p>
        </w:tc>
        <w:tc>
          <w:tcPr>
            <w:tcW w:w="1291" w:type="pct"/>
            <w:shd w:val="clear" w:color="auto" w:fill="auto"/>
          </w:tcPr>
          <w:p w14:paraId="2B646085"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w:t>
            </w:r>
            <w:r w:rsidRPr="00914D43">
              <w:rPr>
                <w:rFonts w:ascii="Times New Roman" w:hAnsi="Times New Roman" w:cs="Times New Roman"/>
                <w:sz w:val="24"/>
                <w:szCs w:val="24"/>
              </w:rPr>
              <w:t>/</w:t>
            </w:r>
            <w:r>
              <w:rPr>
                <w:rFonts w:ascii="Times New Roman" w:hAnsi="Times New Roman" w:cs="Times New Roman"/>
                <w:sz w:val="24"/>
                <w:szCs w:val="24"/>
              </w:rPr>
              <w:t>108</w:t>
            </w:r>
          </w:p>
        </w:tc>
        <w:tc>
          <w:tcPr>
            <w:tcW w:w="1112" w:type="pct"/>
            <w:shd w:val="clear" w:color="auto" w:fill="auto"/>
          </w:tcPr>
          <w:p w14:paraId="44D78DEE"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108</w:t>
            </w:r>
          </w:p>
        </w:tc>
      </w:tr>
      <w:tr w:rsidR="00914D43" w:rsidRPr="00914D43" w14:paraId="6FE088C7" w14:textId="77777777" w:rsidTr="00D53450">
        <w:tc>
          <w:tcPr>
            <w:tcW w:w="2597" w:type="pct"/>
            <w:shd w:val="clear" w:color="auto" w:fill="auto"/>
          </w:tcPr>
          <w:p w14:paraId="13E0568D" w14:textId="77777777" w:rsidR="00914D43" w:rsidRPr="00914D43" w:rsidRDefault="00914D43" w:rsidP="00914D43">
            <w:pPr>
              <w:pStyle w:val="a3"/>
              <w:keepNext/>
              <w:spacing w:after="0" w:line="240" w:lineRule="auto"/>
              <w:ind w:left="0"/>
              <w:rPr>
                <w:rFonts w:ascii="Times New Roman" w:hAnsi="Times New Roman" w:cs="Times New Roman"/>
                <w:b/>
                <w:i/>
                <w:sz w:val="24"/>
                <w:szCs w:val="24"/>
              </w:rPr>
            </w:pPr>
            <w:r w:rsidRPr="00914D43">
              <w:rPr>
                <w:rFonts w:ascii="Times New Roman" w:hAnsi="Times New Roman" w:cs="Times New Roman"/>
                <w:b/>
                <w:i/>
                <w:sz w:val="24"/>
                <w:szCs w:val="24"/>
              </w:rPr>
              <w:t xml:space="preserve">Контактная работа - Аудиторные занятия </w:t>
            </w:r>
          </w:p>
        </w:tc>
        <w:tc>
          <w:tcPr>
            <w:tcW w:w="1291" w:type="pct"/>
            <w:shd w:val="clear" w:color="auto" w:fill="auto"/>
          </w:tcPr>
          <w:p w14:paraId="20651D6A"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50</w:t>
            </w:r>
          </w:p>
        </w:tc>
        <w:tc>
          <w:tcPr>
            <w:tcW w:w="1112" w:type="pct"/>
            <w:shd w:val="clear" w:color="auto" w:fill="auto"/>
          </w:tcPr>
          <w:p w14:paraId="62263C34"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50</w:t>
            </w:r>
          </w:p>
        </w:tc>
      </w:tr>
      <w:tr w:rsidR="00914D43" w:rsidRPr="00914D43" w14:paraId="7EC00BB3" w14:textId="77777777" w:rsidTr="00D53450">
        <w:tc>
          <w:tcPr>
            <w:tcW w:w="2597" w:type="pct"/>
            <w:shd w:val="clear" w:color="auto" w:fill="auto"/>
          </w:tcPr>
          <w:p w14:paraId="13EC3E18" w14:textId="77777777" w:rsidR="00914D43" w:rsidRPr="00914D43" w:rsidRDefault="00914D43" w:rsidP="00914D43">
            <w:pPr>
              <w:pStyle w:val="a3"/>
              <w:keepNext/>
              <w:spacing w:after="0" w:line="240" w:lineRule="auto"/>
              <w:ind w:left="0"/>
              <w:rPr>
                <w:rFonts w:ascii="Times New Roman" w:hAnsi="Times New Roman" w:cs="Times New Roman"/>
                <w:i/>
                <w:sz w:val="24"/>
                <w:szCs w:val="24"/>
              </w:rPr>
            </w:pPr>
            <w:r w:rsidRPr="00914D43">
              <w:rPr>
                <w:rFonts w:ascii="Times New Roman" w:hAnsi="Times New Roman" w:cs="Times New Roman"/>
                <w:i/>
                <w:sz w:val="24"/>
                <w:szCs w:val="24"/>
              </w:rPr>
              <w:t xml:space="preserve">Лекции </w:t>
            </w:r>
          </w:p>
        </w:tc>
        <w:tc>
          <w:tcPr>
            <w:tcW w:w="1291" w:type="pct"/>
            <w:shd w:val="clear" w:color="auto" w:fill="auto"/>
          </w:tcPr>
          <w:p w14:paraId="6916E5AC"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112" w:type="pct"/>
            <w:shd w:val="clear" w:color="auto" w:fill="auto"/>
          </w:tcPr>
          <w:p w14:paraId="2E75F836"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r>
      <w:tr w:rsidR="00914D43" w:rsidRPr="00914D43" w14:paraId="06E3574B" w14:textId="77777777" w:rsidTr="00D53450">
        <w:tc>
          <w:tcPr>
            <w:tcW w:w="2597" w:type="pct"/>
            <w:shd w:val="clear" w:color="auto" w:fill="auto"/>
          </w:tcPr>
          <w:p w14:paraId="288DDB4C" w14:textId="77777777" w:rsidR="00914D43" w:rsidRPr="00914D43" w:rsidRDefault="00914D43" w:rsidP="00914D43">
            <w:pPr>
              <w:pStyle w:val="a3"/>
              <w:keepNext/>
              <w:spacing w:after="0" w:line="240" w:lineRule="auto"/>
              <w:ind w:left="0"/>
              <w:rPr>
                <w:rFonts w:ascii="Times New Roman" w:hAnsi="Times New Roman" w:cs="Times New Roman"/>
                <w:i/>
                <w:sz w:val="24"/>
                <w:szCs w:val="24"/>
              </w:rPr>
            </w:pPr>
            <w:r w:rsidRPr="00914D43">
              <w:rPr>
                <w:rFonts w:ascii="Times New Roman" w:hAnsi="Times New Roman" w:cs="Times New Roman"/>
                <w:i/>
                <w:sz w:val="24"/>
                <w:szCs w:val="24"/>
              </w:rPr>
              <w:t xml:space="preserve">Семинары, практические занятия  </w:t>
            </w:r>
          </w:p>
        </w:tc>
        <w:tc>
          <w:tcPr>
            <w:tcW w:w="1291" w:type="pct"/>
            <w:shd w:val="clear" w:color="auto" w:fill="auto"/>
          </w:tcPr>
          <w:p w14:paraId="6522C374"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38</w:t>
            </w:r>
          </w:p>
        </w:tc>
        <w:tc>
          <w:tcPr>
            <w:tcW w:w="1112" w:type="pct"/>
            <w:shd w:val="clear" w:color="auto" w:fill="auto"/>
          </w:tcPr>
          <w:p w14:paraId="01B138F9"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38</w:t>
            </w:r>
          </w:p>
        </w:tc>
      </w:tr>
      <w:tr w:rsidR="00914D43" w:rsidRPr="00914D43" w14:paraId="2D027830" w14:textId="77777777" w:rsidTr="00D53450">
        <w:tc>
          <w:tcPr>
            <w:tcW w:w="2597" w:type="pct"/>
            <w:shd w:val="clear" w:color="auto" w:fill="auto"/>
          </w:tcPr>
          <w:p w14:paraId="5A987984" w14:textId="77777777" w:rsidR="00914D43" w:rsidRPr="00914D43" w:rsidRDefault="00914D43" w:rsidP="00914D43">
            <w:pPr>
              <w:pStyle w:val="a3"/>
              <w:keepNext/>
              <w:spacing w:after="0" w:line="240" w:lineRule="auto"/>
              <w:ind w:left="0"/>
              <w:rPr>
                <w:rFonts w:ascii="Times New Roman" w:hAnsi="Times New Roman" w:cs="Times New Roman"/>
                <w:b/>
                <w:i/>
                <w:sz w:val="24"/>
                <w:szCs w:val="24"/>
              </w:rPr>
            </w:pPr>
            <w:r w:rsidRPr="00914D43">
              <w:rPr>
                <w:rFonts w:ascii="Times New Roman" w:hAnsi="Times New Roman" w:cs="Times New Roman"/>
                <w:b/>
                <w:i/>
                <w:sz w:val="24"/>
                <w:szCs w:val="24"/>
              </w:rPr>
              <w:t>Самостоятельная работа</w:t>
            </w:r>
          </w:p>
        </w:tc>
        <w:tc>
          <w:tcPr>
            <w:tcW w:w="1291" w:type="pct"/>
            <w:shd w:val="clear" w:color="auto" w:fill="auto"/>
          </w:tcPr>
          <w:p w14:paraId="267AA04D"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58</w:t>
            </w:r>
          </w:p>
        </w:tc>
        <w:tc>
          <w:tcPr>
            <w:tcW w:w="1112" w:type="pct"/>
            <w:shd w:val="clear" w:color="auto" w:fill="auto"/>
          </w:tcPr>
          <w:p w14:paraId="49646EFB"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58</w:t>
            </w:r>
          </w:p>
        </w:tc>
      </w:tr>
      <w:tr w:rsidR="00914D43" w:rsidRPr="00914D43" w14:paraId="688A1493" w14:textId="77777777" w:rsidTr="00D53450">
        <w:tc>
          <w:tcPr>
            <w:tcW w:w="2597" w:type="pct"/>
            <w:shd w:val="clear" w:color="auto" w:fill="auto"/>
          </w:tcPr>
          <w:p w14:paraId="52C99D95" w14:textId="77777777" w:rsidR="00914D43" w:rsidRPr="00914D43" w:rsidRDefault="00914D43" w:rsidP="00914D43">
            <w:pPr>
              <w:pStyle w:val="a3"/>
              <w:keepNext/>
              <w:spacing w:after="0" w:line="240" w:lineRule="auto"/>
              <w:ind w:left="0"/>
              <w:rPr>
                <w:rFonts w:ascii="Times New Roman" w:hAnsi="Times New Roman" w:cs="Times New Roman"/>
                <w:sz w:val="24"/>
                <w:szCs w:val="24"/>
              </w:rPr>
            </w:pPr>
            <w:r w:rsidRPr="00914D43">
              <w:rPr>
                <w:rFonts w:ascii="Times New Roman" w:hAnsi="Times New Roman" w:cs="Times New Roman"/>
                <w:sz w:val="24"/>
                <w:szCs w:val="24"/>
              </w:rPr>
              <w:t xml:space="preserve">Вид текущего контроля </w:t>
            </w:r>
          </w:p>
        </w:tc>
        <w:tc>
          <w:tcPr>
            <w:tcW w:w="1291" w:type="pct"/>
            <w:shd w:val="clear" w:color="auto" w:fill="auto"/>
          </w:tcPr>
          <w:p w14:paraId="1BAF364C"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112" w:type="pct"/>
            <w:shd w:val="clear" w:color="auto" w:fill="auto"/>
          </w:tcPr>
          <w:p w14:paraId="2BC2BAEE"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914D43" w:rsidRPr="00914D43" w14:paraId="17B62514" w14:textId="77777777" w:rsidTr="00D53450">
        <w:tc>
          <w:tcPr>
            <w:tcW w:w="2597" w:type="pct"/>
            <w:shd w:val="clear" w:color="auto" w:fill="auto"/>
          </w:tcPr>
          <w:p w14:paraId="14443C9F" w14:textId="77777777" w:rsidR="00914D43" w:rsidRPr="00914D43" w:rsidRDefault="00914D43" w:rsidP="00914D43">
            <w:pPr>
              <w:pStyle w:val="a3"/>
              <w:keepNext/>
              <w:spacing w:after="0" w:line="240" w:lineRule="auto"/>
              <w:ind w:left="0"/>
              <w:rPr>
                <w:rFonts w:ascii="Times New Roman" w:hAnsi="Times New Roman" w:cs="Times New Roman"/>
                <w:sz w:val="24"/>
                <w:szCs w:val="24"/>
              </w:rPr>
            </w:pPr>
            <w:r w:rsidRPr="00914D43">
              <w:rPr>
                <w:rFonts w:ascii="Times New Roman" w:hAnsi="Times New Roman" w:cs="Times New Roman"/>
                <w:sz w:val="24"/>
                <w:szCs w:val="24"/>
              </w:rPr>
              <w:t>Вид промежуточной аттестации</w:t>
            </w:r>
          </w:p>
        </w:tc>
        <w:tc>
          <w:tcPr>
            <w:tcW w:w="1291" w:type="pct"/>
            <w:shd w:val="clear" w:color="auto" w:fill="auto"/>
          </w:tcPr>
          <w:p w14:paraId="18D664D9"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Зачет</w:t>
            </w:r>
          </w:p>
        </w:tc>
        <w:tc>
          <w:tcPr>
            <w:tcW w:w="1112" w:type="pct"/>
            <w:shd w:val="clear" w:color="auto" w:fill="auto"/>
          </w:tcPr>
          <w:p w14:paraId="73E79E70" w14:textId="77777777" w:rsidR="00914D43" w:rsidRPr="00914D43" w:rsidRDefault="00914D43" w:rsidP="00914D43">
            <w:pPr>
              <w:pStyle w:val="a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Зачет</w:t>
            </w:r>
          </w:p>
        </w:tc>
      </w:tr>
    </w:tbl>
    <w:p w14:paraId="41B92371" w14:textId="77777777" w:rsidR="00914D43" w:rsidRPr="00DA1527" w:rsidRDefault="00914D43">
      <w:pPr>
        <w:spacing w:after="0" w:line="240" w:lineRule="auto"/>
        <w:jc w:val="right"/>
        <w:rPr>
          <w:rFonts w:ascii="Times New Roman" w:eastAsia="Times New Roman" w:hAnsi="Times New Roman" w:cs="Times New Roman"/>
          <w:sz w:val="16"/>
          <w:szCs w:val="16"/>
        </w:rPr>
      </w:pPr>
    </w:p>
    <w:p w14:paraId="76918236" w14:textId="77777777" w:rsidR="00BB35DD" w:rsidRPr="006638ED" w:rsidRDefault="004243F1" w:rsidP="00914D43">
      <w:pPr>
        <w:pStyle w:val="1"/>
        <w:tabs>
          <w:tab w:val="left" w:pos="851"/>
          <w:tab w:val="left" w:pos="993"/>
        </w:tabs>
        <w:spacing w:before="0" w:line="360" w:lineRule="auto"/>
        <w:ind w:firstLine="709"/>
        <w:jc w:val="both"/>
        <w:rPr>
          <w:rFonts w:eastAsia="Times New Roman"/>
          <w:b/>
        </w:rPr>
      </w:pPr>
      <w:bookmarkStart w:id="5" w:name="_Toc21084233"/>
      <w:r w:rsidRPr="006638ED">
        <w:rPr>
          <w:rFonts w:eastAsia="Times New Roman"/>
          <w:b/>
        </w:rPr>
        <w:t>5.</w:t>
      </w:r>
      <w:r>
        <w:rPr>
          <w:rFonts w:eastAsia="Times New Roman"/>
        </w:rPr>
        <w:t xml:space="preserve"> </w:t>
      </w:r>
      <w:r w:rsidRPr="006638ED">
        <w:rPr>
          <w:rFonts w:eastAsia="Times New Roman"/>
          <w:b/>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73D3B7E" w14:textId="77777777" w:rsidR="00BB35DD" w:rsidRPr="006638ED" w:rsidRDefault="004243F1" w:rsidP="00914D43">
      <w:pPr>
        <w:pStyle w:val="1"/>
        <w:tabs>
          <w:tab w:val="left" w:pos="851"/>
          <w:tab w:val="left" w:pos="993"/>
        </w:tabs>
        <w:spacing w:before="0" w:line="360" w:lineRule="auto"/>
        <w:ind w:firstLine="709"/>
        <w:jc w:val="both"/>
        <w:rPr>
          <w:rFonts w:eastAsia="Times New Roman"/>
          <w:b/>
        </w:rPr>
      </w:pPr>
      <w:bookmarkStart w:id="6" w:name="_Toc21084234"/>
      <w:r w:rsidRPr="006638ED">
        <w:rPr>
          <w:rFonts w:eastAsia="Times New Roman"/>
          <w:b/>
        </w:rPr>
        <w:t>5.1. Содержание дисциплины</w:t>
      </w:r>
      <w:bookmarkEnd w:id="6"/>
    </w:p>
    <w:p w14:paraId="13201D94"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t xml:space="preserve">Тема 1. Нормативная </w:t>
      </w:r>
      <w:r>
        <w:rPr>
          <w:rFonts w:ascii="Times New Roman" w:eastAsia="Times New Roman" w:hAnsi="Times New Roman" w:cs="Times New Roman"/>
          <w:b/>
          <w:sz w:val="28"/>
          <w:shd w:val="clear" w:color="auto" w:fill="FFFFFF"/>
        </w:rPr>
        <w:t>правовая и информационная база оценки</w:t>
      </w:r>
      <w:r>
        <w:rPr>
          <w:rFonts w:ascii="Times New Roman" w:eastAsia="Times New Roman" w:hAnsi="Times New Roman" w:cs="Times New Roman"/>
          <w:b/>
          <w:color w:val="000000"/>
          <w:sz w:val="28"/>
          <w:shd w:val="clear" w:color="auto" w:fill="FFFFFF"/>
        </w:rPr>
        <w:t xml:space="preserve"> финансовых институтов. Технология проведения финансового анализа в рамках оценочных работ.</w:t>
      </w:r>
      <w:r w:rsidR="00046B6F">
        <w:rPr>
          <w:rFonts w:ascii="Times New Roman" w:eastAsia="Times New Roman" w:hAnsi="Times New Roman" w:cs="Times New Roman"/>
          <w:b/>
          <w:color w:val="000000"/>
          <w:sz w:val="28"/>
          <w:shd w:val="clear" w:color="auto" w:fill="FFFFFF"/>
        </w:rPr>
        <w:t xml:space="preserve"> </w:t>
      </w:r>
      <w:r>
        <w:rPr>
          <w:rFonts w:ascii="Times New Roman" w:eastAsia="Times New Roman" w:hAnsi="Times New Roman" w:cs="Times New Roman"/>
          <w:b/>
          <w:color w:val="000000"/>
          <w:sz w:val="28"/>
          <w:shd w:val="clear" w:color="auto" w:fill="FFFFFF"/>
        </w:rPr>
        <w:t xml:space="preserve">Сущность и особенности оценки КФИ. </w:t>
      </w:r>
    </w:p>
    <w:p w14:paraId="521B7135" w14:textId="29AE72D7" w:rsidR="00BB35DD" w:rsidRDefault="004243F1" w:rsidP="00914D4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Развитие рынка кредитно-финансовых институтов в России. Классификация кредитно-финансовых институтов, существующих в западной и российской экономиках, специфика их функционирования. Необходимость, возможность, границы оценки кредитно-финансовых институтов. Цели, принципы и методы оценки кредитно-финансовых институтов. </w:t>
      </w:r>
      <w:r w:rsidR="0028062B">
        <w:rPr>
          <w:rFonts w:ascii="Times New Roman" w:eastAsia="Times New Roman" w:hAnsi="Times New Roman" w:cs="Times New Roman"/>
          <w:color w:val="000000"/>
          <w:sz w:val="28"/>
          <w:shd w:val="clear" w:color="auto" w:fill="FFFFFF"/>
        </w:rPr>
        <w:t xml:space="preserve">Виды оценки кредитно- финансовых </w:t>
      </w:r>
      <w:r w:rsidR="00091F0C">
        <w:rPr>
          <w:rFonts w:ascii="Times New Roman" w:eastAsia="Times New Roman" w:hAnsi="Times New Roman" w:cs="Times New Roman"/>
          <w:color w:val="000000"/>
          <w:sz w:val="28"/>
          <w:shd w:val="clear" w:color="auto" w:fill="FFFFFF"/>
        </w:rPr>
        <w:t>институтов</w:t>
      </w:r>
      <w:r w:rsidR="0028062B">
        <w:rPr>
          <w:rFonts w:ascii="Times New Roman" w:eastAsia="Times New Roman" w:hAnsi="Times New Roman" w:cs="Times New Roman"/>
          <w:color w:val="000000"/>
          <w:sz w:val="28"/>
          <w:shd w:val="clear" w:color="auto" w:fill="FFFFFF"/>
        </w:rPr>
        <w:t xml:space="preserve"> оценка </w:t>
      </w:r>
      <w:r w:rsidR="00091F0C">
        <w:rPr>
          <w:rFonts w:ascii="Times New Roman" w:eastAsia="Times New Roman" w:hAnsi="Times New Roman" w:cs="Times New Roman"/>
          <w:color w:val="000000"/>
          <w:sz w:val="28"/>
          <w:shd w:val="clear" w:color="auto" w:fill="FFFFFF"/>
        </w:rPr>
        <w:t>эффективность</w:t>
      </w:r>
      <w:r w:rsidR="0028062B">
        <w:rPr>
          <w:rFonts w:ascii="Times New Roman" w:eastAsia="Times New Roman" w:hAnsi="Times New Roman" w:cs="Times New Roman"/>
          <w:color w:val="000000"/>
          <w:sz w:val="28"/>
          <w:shd w:val="clear" w:color="auto" w:fill="FFFFFF"/>
        </w:rPr>
        <w:t xml:space="preserve">, финансовой устойчивости, бухгалтерская, аудиторская, рейтинговая и </w:t>
      </w:r>
      <w:r w:rsidR="00091F0C">
        <w:rPr>
          <w:rFonts w:ascii="Times New Roman" w:eastAsia="Times New Roman" w:hAnsi="Times New Roman" w:cs="Times New Roman"/>
          <w:color w:val="000000"/>
          <w:sz w:val="28"/>
          <w:shd w:val="clear" w:color="auto" w:fill="FFFFFF"/>
        </w:rPr>
        <w:t xml:space="preserve">рейтинговая оценка, скрининг оценка; оценка стоимости банка. Общее и специфика, плюсы и минусы видов оценки, взаимосвязь. </w:t>
      </w:r>
      <w:r>
        <w:rPr>
          <w:rFonts w:ascii="Times New Roman" w:eastAsia="Times New Roman" w:hAnsi="Times New Roman" w:cs="Times New Roman"/>
          <w:color w:val="000000"/>
          <w:sz w:val="28"/>
          <w:shd w:val="clear" w:color="auto" w:fill="FFFFFF"/>
        </w:rPr>
        <w:t>Аудиторская, рейтинговая и рыночная оценка: общее и специфика, плюсы и минусы, взаимосвязь. Особенности рыночной оценки в зависимости от вида кредитно-финансового института.</w:t>
      </w:r>
    </w:p>
    <w:p w14:paraId="01D2F22C" w14:textId="77777777" w:rsidR="00BB35DD" w:rsidRDefault="004243F1"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Источники информации. Внутренняя и внешняя информация. Нормативная правовая база оценки кредитно-финансовых институтов. Бухгалтерская и финансовая отчетность как источник информации. Основные </w:t>
      </w:r>
      <w:r>
        <w:rPr>
          <w:rFonts w:ascii="Times New Roman" w:eastAsia="Times New Roman" w:hAnsi="Times New Roman" w:cs="Times New Roman"/>
          <w:color w:val="000000"/>
          <w:sz w:val="28"/>
          <w:shd w:val="clear" w:color="auto" w:fill="FFFFFF"/>
        </w:rPr>
        <w:lastRenderedPageBreak/>
        <w:t>виды корректировок, необходимые при оценке стоимости: нормализация, трансформация, составление нетто-баланса. Анализ активов и пассивов банка. Ликвидность банка, платежеспособность. Финансовая устойчивость, расчет показателя достаточности капитала. Прибыльность и рентабельность банка, модель Дюпона.</w:t>
      </w:r>
    </w:p>
    <w:p w14:paraId="14A13563"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t>Тема 2. Применение доходного подхода к оценке кредитно-финансовых институтов.</w:t>
      </w:r>
    </w:p>
    <w:p w14:paraId="0789E1AD" w14:textId="7A303DCB" w:rsidR="00BB35DD" w:rsidRDefault="004243F1" w:rsidP="00914D4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Необходимость и возможность использования доходного подхода. Оценка коммерческого банка по собственному капиталу как особый метод доходного подхода. Методика расчета свободного денежного потока, направленного к акционерам. Специфика расчета чистого дохода коммерческого банка в соответствии с западными и российскими методиками. Расчет и обоснование ставки дисконтирования. Выбор модели расчета ставки дисконтирования. Показатель безрисковой ставки. Расчет премий за риски, присущие оцениваемому объекту. Спред-модель, особенности применения </w:t>
      </w:r>
      <w:r w:rsidR="00091F0C">
        <w:rPr>
          <w:rFonts w:ascii="Times New Roman" w:eastAsia="Times New Roman" w:hAnsi="Times New Roman" w:cs="Times New Roman"/>
          <w:color w:val="000000"/>
          <w:sz w:val="28"/>
          <w:shd w:val="clear" w:color="auto" w:fill="FFFFFF"/>
        </w:rPr>
        <w:t>доходной</w:t>
      </w:r>
      <w:r>
        <w:rPr>
          <w:rFonts w:ascii="Times New Roman" w:eastAsia="Times New Roman" w:hAnsi="Times New Roman" w:cs="Times New Roman"/>
          <w:color w:val="000000"/>
          <w:sz w:val="28"/>
          <w:shd w:val="clear" w:color="auto" w:fill="FFFFFF"/>
        </w:rPr>
        <w:t xml:space="preserve"> модели для расчета чистого дохода и стоимости коммерческого банка. Доходная модель, особенности е</w:t>
      </w:r>
      <w:r w:rsidR="00091F0C">
        <w:rPr>
          <w:rFonts w:ascii="Times New Roman" w:eastAsia="Times New Roman" w:hAnsi="Times New Roman" w:cs="Times New Roman"/>
          <w:color w:val="000000"/>
          <w:sz w:val="28"/>
          <w:shd w:val="clear" w:color="auto" w:fill="FFFFFF"/>
        </w:rPr>
        <w:t>ё</w:t>
      </w:r>
      <w:r>
        <w:rPr>
          <w:rFonts w:ascii="Times New Roman" w:eastAsia="Times New Roman" w:hAnsi="Times New Roman" w:cs="Times New Roman"/>
          <w:color w:val="000000"/>
          <w:sz w:val="28"/>
          <w:shd w:val="clear" w:color="auto" w:fill="FFFFFF"/>
        </w:rPr>
        <w:t xml:space="preserve"> </w:t>
      </w:r>
      <w:r w:rsidR="00091F0C">
        <w:rPr>
          <w:rFonts w:ascii="Times New Roman" w:eastAsia="Times New Roman" w:hAnsi="Times New Roman" w:cs="Times New Roman"/>
          <w:color w:val="000000"/>
          <w:sz w:val="28"/>
          <w:shd w:val="clear" w:color="auto" w:fill="FFFFFF"/>
        </w:rPr>
        <w:t>использования</w:t>
      </w:r>
      <w:r>
        <w:rPr>
          <w:rFonts w:ascii="Times New Roman" w:eastAsia="Times New Roman" w:hAnsi="Times New Roman" w:cs="Times New Roman"/>
          <w:color w:val="000000"/>
          <w:sz w:val="28"/>
          <w:shd w:val="clear" w:color="auto" w:fill="FFFFFF"/>
        </w:rPr>
        <w:t xml:space="preserve"> для расч</w:t>
      </w:r>
      <w:r w:rsidR="00091F0C">
        <w:rPr>
          <w:rFonts w:ascii="Times New Roman" w:eastAsia="Times New Roman" w:hAnsi="Times New Roman" w:cs="Times New Roman"/>
          <w:color w:val="000000"/>
          <w:sz w:val="28"/>
          <w:shd w:val="clear" w:color="auto" w:fill="FFFFFF"/>
        </w:rPr>
        <w:t>ё</w:t>
      </w:r>
      <w:r>
        <w:rPr>
          <w:rFonts w:ascii="Times New Roman" w:eastAsia="Times New Roman" w:hAnsi="Times New Roman" w:cs="Times New Roman"/>
          <w:color w:val="000000"/>
          <w:sz w:val="28"/>
          <w:shd w:val="clear" w:color="auto" w:fill="FFFFFF"/>
        </w:rPr>
        <w:t>та чистого дохода и стоимости банка.</w:t>
      </w:r>
    </w:p>
    <w:p w14:paraId="4FA351A2"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t>Тема 3. Использование затратного подхода при оценке финансовых институтов.</w:t>
      </w:r>
    </w:p>
    <w:p w14:paraId="1624B12F" w14:textId="77777777" w:rsidR="00091F0C" w:rsidRDefault="004243F1"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Необходимость, возможность и особенности использования затратного подхода при оценке стоимости </w:t>
      </w:r>
      <w:r w:rsidR="00091F0C">
        <w:rPr>
          <w:rFonts w:ascii="Times New Roman" w:eastAsia="Times New Roman" w:hAnsi="Times New Roman" w:cs="Times New Roman"/>
          <w:color w:val="000000"/>
          <w:sz w:val="28"/>
          <w:shd w:val="clear" w:color="auto" w:fill="FFFFFF"/>
        </w:rPr>
        <w:t>кредитно-</w:t>
      </w:r>
      <w:r>
        <w:rPr>
          <w:rFonts w:ascii="Times New Roman" w:eastAsia="Times New Roman" w:hAnsi="Times New Roman" w:cs="Times New Roman"/>
          <w:color w:val="000000"/>
          <w:sz w:val="28"/>
          <w:shd w:val="clear" w:color="auto" w:fill="FFFFFF"/>
        </w:rPr>
        <w:t xml:space="preserve">финансовых институтов. </w:t>
      </w:r>
      <w:r w:rsidR="00091F0C">
        <w:rPr>
          <w:rFonts w:ascii="Times New Roman" w:eastAsia="Times New Roman" w:hAnsi="Times New Roman" w:cs="Times New Roman"/>
          <w:color w:val="000000"/>
          <w:sz w:val="28"/>
          <w:shd w:val="clear" w:color="auto" w:fill="FFFFFF"/>
        </w:rPr>
        <w:t xml:space="preserve">Состав и структура активов и обязательств коммерческого банка. Классификация активов коммерческого банка для целей оценки. Оценка кредитно-финансовых институтов методом чистых активов: положительные и отрицательные стороны метода. Современные проблемы и пути их решения. </w:t>
      </w:r>
    </w:p>
    <w:p w14:paraId="12A6F76F" w14:textId="77777777" w:rsidR="00091F0C" w:rsidRDefault="00091F0C"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Оценка кредитного портфеля. Рыночная стоимость ссуды и рыночная стоимость кредитного портфеля. Формирование и анализ кредитного портфеля коммерческого банка. Оценка эффективности кредитного портфеля. Определение рисков при  стоимостной оценки кредитов коммерческого банка. </w:t>
      </w:r>
    </w:p>
    <w:p w14:paraId="7A15734E" w14:textId="72C9AFD1" w:rsidR="003D06C5" w:rsidRDefault="00091F0C"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xml:space="preserve">Оценка стоимости финансовых активов кредитно-финансовых </w:t>
      </w:r>
      <w:r w:rsidR="003D06C5">
        <w:rPr>
          <w:rFonts w:ascii="Times New Roman" w:eastAsia="Times New Roman" w:hAnsi="Times New Roman" w:cs="Times New Roman"/>
          <w:color w:val="000000"/>
          <w:sz w:val="28"/>
          <w:shd w:val="clear" w:color="auto" w:fill="FFFFFF"/>
        </w:rPr>
        <w:t xml:space="preserve">институтов. Определение стоимости цифровых финансовых активов. Оценка акций банка. </w:t>
      </w:r>
    </w:p>
    <w:p w14:paraId="03D21A5A" w14:textId="17CD9828" w:rsidR="003D06C5" w:rsidRDefault="003D06C5"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Особенности оценки материальных активов коммерческого банка: недвижимости, земли, оборудования. Особенности анализа и оценки нематериальных активов кредитно-финансовых институтов и других финансовых организаций.</w:t>
      </w:r>
    </w:p>
    <w:p w14:paraId="477F9F00" w14:textId="7C6C33B9" w:rsidR="00BB35DD" w:rsidRDefault="003D06C5" w:rsidP="003D06C5">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Определение стоимости пассивов коммерческого банка. </w:t>
      </w:r>
      <w:r w:rsidR="004243F1">
        <w:rPr>
          <w:rFonts w:ascii="Times New Roman" w:eastAsia="Times New Roman" w:hAnsi="Times New Roman" w:cs="Times New Roman"/>
          <w:color w:val="000000"/>
          <w:sz w:val="28"/>
          <w:shd w:val="clear" w:color="auto" w:fill="FFFFFF"/>
        </w:rPr>
        <w:t>Выявление и оценка стоимости депозитной франшизы. Оценка КФИ в случае банкротства и ликвидации.</w:t>
      </w:r>
    </w:p>
    <w:p w14:paraId="0603931A"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t>Тема 4. Сравнительный подход к оценке кредитно-финансовых институтов.</w:t>
      </w:r>
    </w:p>
    <w:p w14:paraId="522F0697" w14:textId="77777777" w:rsidR="00BB35DD" w:rsidRDefault="004243F1" w:rsidP="00914D4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Необходимость, возможность и особенности использования сравнительного подхода при оценке финансовых институтов. Проблема выбора аналога на российском и западном рынках. Основные критерии сравнения. Система финансовых показателей и мультипликаторов, используемая при оценке. Диапазон и условия применения методов сравнительного подхода при оценке КФИ. Методы компании-аналога, метод сделок, условия и предпосылки применения, особенности расчета рыночной стоимости.</w:t>
      </w:r>
    </w:p>
    <w:p w14:paraId="711CA6E5"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t>Тема 5. Реструктуризация кредитно-финансовых институтов. Особенности оценки в целях слияния и поглощений.</w:t>
      </w:r>
    </w:p>
    <w:p w14:paraId="733B8970" w14:textId="77777777" w:rsidR="00BB35DD" w:rsidRDefault="004243F1" w:rsidP="00914D4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Основные направления реструктуризации кредитно-финансовых институтов. Слияния и поглощения в финансовой сфере. Создание объединений различных видов: банковских холдинговых компаний; финансово-промышленных групп. Проблемы оценки материнской и дочерней компании. Оценка объединения в целом. Подходы и методы оценки КФИ в целях слияния и поглощения. Выбор и оценка компании-цели. Методика расчета надбавки за слияние. Определение эффекта от слияния, поглощения. Особенности стоимостной оценки в процедурах банкротства. Банкротство кредитных организаций: цели, задачи, процедуры.</w:t>
      </w:r>
    </w:p>
    <w:p w14:paraId="4E147D68" w14:textId="77777777" w:rsidR="00BB35DD" w:rsidRDefault="004243F1" w:rsidP="00914D43">
      <w:pPr>
        <w:spacing w:after="0" w:line="360" w:lineRule="auto"/>
        <w:ind w:firstLine="709"/>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color w:val="000000"/>
          <w:sz w:val="28"/>
          <w:shd w:val="clear" w:color="auto" w:fill="FFFFFF"/>
        </w:rPr>
        <w:lastRenderedPageBreak/>
        <w:t xml:space="preserve">Тема 6. Управление стоимостью активов и обязательств коммерческого банка. Оценка в целях антикризисного управления коммерческим банком. </w:t>
      </w:r>
    </w:p>
    <w:p w14:paraId="031BD208" w14:textId="77777777" w:rsidR="00BB35DD" w:rsidRDefault="004243F1" w:rsidP="00914D4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Необходимость проведения стоимостной оценки в целях управления стоимостью активов и обязательств коммерческого банка. Современные методы оценки и управление стоимостью активов и обязательств коммерческого банка. Сбалансированная система показателей. Особенности ее применения для управления стоимостью коммерческого банка. Содержание оценочных работ в кризисном кредитном институте. Цели оценки, виды стоимости, принципы организации и проведения оценочных работ. Подходы и методы оценки стоимости бизнеса, активов и обязательств коммерческого банка в процессе антикризисного управления. Условия и особенности оценки банка при проведении процедур банкротства.</w:t>
      </w:r>
    </w:p>
    <w:p w14:paraId="5D5528D0" w14:textId="77777777" w:rsidR="00BB35DD" w:rsidRPr="006638ED" w:rsidRDefault="004243F1" w:rsidP="00914D43">
      <w:pPr>
        <w:pStyle w:val="1"/>
        <w:spacing w:before="0" w:line="360" w:lineRule="auto"/>
        <w:ind w:firstLine="709"/>
        <w:jc w:val="both"/>
        <w:rPr>
          <w:rFonts w:eastAsia="Times New Roman"/>
          <w:b/>
        </w:rPr>
      </w:pPr>
      <w:bookmarkStart w:id="7" w:name="_Toc21084235"/>
      <w:r w:rsidRPr="006638ED">
        <w:rPr>
          <w:rFonts w:eastAsia="Times New Roman"/>
          <w:b/>
        </w:rPr>
        <w:t>5.2. Учебно-тематический план</w:t>
      </w:r>
      <w:bookmarkEnd w:id="7"/>
    </w:p>
    <w:tbl>
      <w:tblPr>
        <w:tblW w:w="10133" w:type="dxa"/>
        <w:jc w:val="center"/>
        <w:tblLayout w:type="fixed"/>
        <w:tblCellMar>
          <w:left w:w="10" w:type="dxa"/>
          <w:right w:w="10" w:type="dxa"/>
        </w:tblCellMar>
        <w:tblLook w:val="04A0" w:firstRow="1" w:lastRow="0" w:firstColumn="1" w:lastColumn="0" w:noHBand="0" w:noVBand="1"/>
      </w:tblPr>
      <w:tblGrid>
        <w:gridCol w:w="425"/>
        <w:gridCol w:w="2658"/>
        <w:gridCol w:w="851"/>
        <w:gridCol w:w="850"/>
        <w:gridCol w:w="709"/>
        <w:gridCol w:w="1663"/>
        <w:gridCol w:w="1276"/>
        <w:gridCol w:w="1701"/>
      </w:tblGrid>
      <w:tr w:rsidR="00F60B57" w:rsidRPr="00B10FF0" w14:paraId="7D89806D" w14:textId="77777777" w:rsidTr="006C4C73">
        <w:trPr>
          <w:trHeight w:val="1"/>
          <w:jc w:val="center"/>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B9E57" w14:textId="77777777" w:rsidR="00F60B57" w:rsidRPr="00B10FF0" w:rsidRDefault="00F60B57"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sz w:val="24"/>
                <w:szCs w:val="24"/>
              </w:rPr>
              <w:t>№ п/п</w:t>
            </w:r>
          </w:p>
        </w:tc>
        <w:tc>
          <w:tcPr>
            <w:tcW w:w="265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C633DF" w14:textId="77777777" w:rsidR="00F60B57" w:rsidRPr="00B10FF0" w:rsidRDefault="00F60B57"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b/>
                <w:sz w:val="24"/>
                <w:szCs w:val="24"/>
              </w:rPr>
              <w:t>Наименование тем (раздел</w:t>
            </w:r>
            <w:r>
              <w:rPr>
                <w:rFonts w:ascii="Times New Roman" w:eastAsia="Times New Roman" w:hAnsi="Times New Roman" w:cs="Times New Roman"/>
                <w:b/>
                <w:sz w:val="24"/>
                <w:szCs w:val="24"/>
              </w:rPr>
              <w:t>ов</w:t>
            </w:r>
            <w:r w:rsidRPr="00B10FF0">
              <w:rPr>
                <w:rFonts w:ascii="Times New Roman" w:eastAsia="Times New Roman" w:hAnsi="Times New Roman" w:cs="Times New Roman"/>
                <w:b/>
                <w:sz w:val="24"/>
                <w:szCs w:val="24"/>
              </w:rPr>
              <w:t>) дисциплины</w:t>
            </w:r>
          </w:p>
        </w:tc>
        <w:tc>
          <w:tcPr>
            <w:tcW w:w="5349"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C09154" w14:textId="77777777" w:rsidR="00F60B57" w:rsidRPr="00B10FF0" w:rsidRDefault="00F60B57"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b/>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79440DF" w14:textId="77777777" w:rsidR="00F60B57" w:rsidRPr="00B10FF0" w:rsidRDefault="00F60B57"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b/>
                <w:sz w:val="24"/>
                <w:szCs w:val="24"/>
              </w:rPr>
              <w:t>Формы текущего контроля успеваемости</w:t>
            </w:r>
          </w:p>
        </w:tc>
      </w:tr>
      <w:tr w:rsidR="00F60B57" w:rsidRPr="00B10FF0" w14:paraId="5D150B9B" w14:textId="77777777" w:rsidTr="006C4C73">
        <w:trPr>
          <w:trHeight w:val="1"/>
          <w:jc w:val="center"/>
        </w:trPr>
        <w:tc>
          <w:tcPr>
            <w:tcW w:w="425"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10D880" w14:textId="77777777" w:rsidR="00F60B57" w:rsidRPr="00B10FF0" w:rsidRDefault="00F60B57" w:rsidP="00914D43">
            <w:pPr>
              <w:spacing w:after="0" w:line="240" w:lineRule="auto"/>
              <w:rPr>
                <w:rFonts w:ascii="Times New Roman" w:eastAsia="Calibri" w:hAnsi="Times New Roman" w:cs="Times New Roman"/>
                <w:sz w:val="24"/>
                <w:szCs w:val="24"/>
              </w:rPr>
            </w:pPr>
          </w:p>
        </w:tc>
        <w:tc>
          <w:tcPr>
            <w:tcW w:w="265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4E6690" w14:textId="77777777" w:rsidR="00F60B57" w:rsidRPr="00B10FF0" w:rsidRDefault="00F60B57" w:rsidP="00914D43">
            <w:pPr>
              <w:spacing w:after="0" w:line="240" w:lineRule="auto"/>
              <w:rPr>
                <w:rFonts w:ascii="Times New Roman" w:eastAsia="Calibri" w:hAnsi="Times New Roman" w:cs="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C187C4" w14:textId="77777777" w:rsidR="00F60B57" w:rsidRPr="00B10FF0" w:rsidRDefault="00F60B57"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b/>
                <w:sz w:val="24"/>
                <w:szCs w:val="24"/>
              </w:rPr>
              <w:t>Всего</w:t>
            </w:r>
          </w:p>
        </w:tc>
        <w:tc>
          <w:tcPr>
            <w:tcW w:w="3222"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8241CB" w14:textId="6164D068" w:rsidR="006C4C73" w:rsidRDefault="006C4C73" w:rsidP="00914D4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Контактная работа</w:t>
            </w:r>
            <w:r w:rsidR="00116F3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p w14:paraId="0D22EF8D" w14:textId="77777777" w:rsidR="00F60B57" w:rsidRPr="00574286" w:rsidRDefault="00F60B57" w:rsidP="00914D43">
            <w:pPr>
              <w:spacing w:after="0" w:line="240" w:lineRule="auto"/>
              <w:jc w:val="center"/>
              <w:rPr>
                <w:rFonts w:ascii="Times New Roman" w:hAnsi="Times New Roman" w:cs="Times New Roman"/>
                <w:b/>
                <w:sz w:val="24"/>
                <w:szCs w:val="24"/>
              </w:rPr>
            </w:pPr>
            <w:r w:rsidRPr="00574286">
              <w:rPr>
                <w:rFonts w:ascii="Times New Roman" w:eastAsia="Times New Roman" w:hAnsi="Times New Roman" w:cs="Times New Roman"/>
                <w:b/>
                <w:sz w:val="24"/>
                <w:szCs w:val="24"/>
              </w:rPr>
              <w:t>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104CAFCB" w14:textId="77777777" w:rsidR="00F60B57" w:rsidRPr="00B10FF0" w:rsidRDefault="00F60B57"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b/>
                <w:sz w:val="24"/>
                <w:szCs w:val="24"/>
              </w:rPr>
              <w:t>Самостоятельная работа</w:t>
            </w:r>
          </w:p>
        </w:tc>
        <w:tc>
          <w:tcPr>
            <w:tcW w:w="1701" w:type="dxa"/>
            <w:vMerge/>
            <w:tcBorders>
              <w:left w:val="single" w:sz="4" w:space="0" w:color="000000"/>
              <w:right w:val="single" w:sz="4" w:space="0" w:color="000000"/>
            </w:tcBorders>
            <w:shd w:val="clear" w:color="auto" w:fill="auto"/>
            <w:tcMar>
              <w:left w:w="108" w:type="dxa"/>
              <w:right w:w="108" w:type="dxa"/>
            </w:tcMar>
          </w:tcPr>
          <w:p w14:paraId="6900C1BB" w14:textId="77777777" w:rsidR="00F60B57" w:rsidRPr="00B10FF0" w:rsidRDefault="00F60B57" w:rsidP="00914D43">
            <w:pPr>
              <w:spacing w:after="0" w:line="240" w:lineRule="auto"/>
              <w:rPr>
                <w:rFonts w:ascii="Times New Roman" w:eastAsia="Calibri" w:hAnsi="Times New Roman" w:cs="Times New Roman"/>
                <w:sz w:val="24"/>
                <w:szCs w:val="24"/>
              </w:rPr>
            </w:pPr>
          </w:p>
        </w:tc>
      </w:tr>
      <w:tr w:rsidR="006C4C73" w:rsidRPr="00B10FF0" w14:paraId="5A75777C" w14:textId="77777777" w:rsidTr="006C4C73">
        <w:trPr>
          <w:trHeight w:val="1"/>
          <w:jc w:val="center"/>
        </w:trPr>
        <w:tc>
          <w:tcPr>
            <w:tcW w:w="425"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6B3000" w14:textId="77777777" w:rsidR="006C4C73" w:rsidRPr="00B10FF0" w:rsidRDefault="006C4C73" w:rsidP="00914D43">
            <w:pPr>
              <w:spacing w:after="0" w:line="240" w:lineRule="auto"/>
              <w:rPr>
                <w:rFonts w:ascii="Times New Roman" w:eastAsia="Calibri" w:hAnsi="Times New Roman" w:cs="Times New Roman"/>
                <w:sz w:val="24"/>
                <w:szCs w:val="24"/>
              </w:rPr>
            </w:pPr>
          </w:p>
        </w:tc>
        <w:tc>
          <w:tcPr>
            <w:tcW w:w="265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1D18B0" w14:textId="77777777" w:rsidR="006C4C73" w:rsidRPr="00B10FF0" w:rsidRDefault="006C4C73" w:rsidP="00914D43">
            <w:pPr>
              <w:spacing w:after="0" w:line="240" w:lineRule="auto"/>
              <w:rPr>
                <w:rFonts w:ascii="Times New Roman" w:eastAsia="Calibri"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48E39E" w14:textId="77777777" w:rsidR="006C4C73" w:rsidRPr="00B10FF0" w:rsidRDefault="006C4C73" w:rsidP="00914D43">
            <w:pPr>
              <w:spacing w:after="0" w:line="240" w:lineRule="auto"/>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50E968" w14:textId="77777777" w:rsidR="006C4C73" w:rsidRPr="00574286" w:rsidRDefault="006C4C73" w:rsidP="00914D43">
            <w:pPr>
              <w:spacing w:after="0" w:line="240" w:lineRule="auto"/>
              <w:rPr>
                <w:rFonts w:ascii="Times New Roman" w:hAnsi="Times New Roman" w:cs="Times New Roman"/>
                <w:sz w:val="24"/>
                <w:szCs w:val="24"/>
              </w:rPr>
            </w:pPr>
            <w:r w:rsidRPr="00574286">
              <w:rPr>
                <w:rFonts w:ascii="Times New Roman" w:eastAsia="Times New Roman" w:hAnsi="Times New Roman" w:cs="Times New Roman"/>
                <w:sz w:val="24"/>
                <w:szCs w:val="24"/>
              </w:rPr>
              <w:t>Общая,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171FCA" w14:textId="77777777" w:rsidR="006C4C73" w:rsidRPr="00574286" w:rsidRDefault="006C4C73" w:rsidP="00914D43">
            <w:pPr>
              <w:spacing w:after="0" w:line="240" w:lineRule="auto"/>
              <w:rPr>
                <w:rFonts w:ascii="Times New Roman" w:hAnsi="Times New Roman" w:cs="Times New Roman"/>
                <w:sz w:val="24"/>
                <w:szCs w:val="24"/>
              </w:rPr>
            </w:pPr>
            <w:r w:rsidRPr="00574286">
              <w:rPr>
                <w:rFonts w:ascii="Times New Roman" w:eastAsia="Times New Roman" w:hAnsi="Times New Roman" w:cs="Times New Roman"/>
                <w:sz w:val="24"/>
                <w:szCs w:val="24"/>
              </w:rPr>
              <w:t>Лекции</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2B362B" w14:textId="77777777" w:rsidR="006C4C73" w:rsidRPr="00574286" w:rsidRDefault="006C4C73" w:rsidP="00914D43">
            <w:pPr>
              <w:spacing w:after="0" w:line="240" w:lineRule="auto"/>
              <w:rPr>
                <w:rFonts w:ascii="Times New Roman" w:hAnsi="Times New Roman" w:cs="Times New Roman"/>
                <w:sz w:val="24"/>
                <w:szCs w:val="24"/>
              </w:rPr>
            </w:pPr>
            <w:r w:rsidRPr="00574286">
              <w:rPr>
                <w:rFonts w:ascii="Times New Roman" w:hAnsi="Times New Roman" w:cs="Times New Roman"/>
                <w:sz w:val="24"/>
                <w:szCs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1DC9C26D" w14:textId="77777777" w:rsidR="006C4C73" w:rsidRPr="00B10FF0" w:rsidRDefault="006C4C73" w:rsidP="00914D43">
            <w:pPr>
              <w:spacing w:after="0" w:line="240" w:lineRule="auto"/>
              <w:rPr>
                <w:rFonts w:ascii="Times New Roman" w:eastAsia="Calibri" w:hAnsi="Times New Roman" w:cs="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03488EB" w14:textId="77777777" w:rsidR="006C4C73" w:rsidRPr="00B10FF0" w:rsidRDefault="006C4C73" w:rsidP="00914D43">
            <w:pPr>
              <w:spacing w:after="0" w:line="240" w:lineRule="auto"/>
              <w:rPr>
                <w:rFonts w:ascii="Times New Roman" w:eastAsia="Calibri" w:hAnsi="Times New Roman" w:cs="Times New Roman"/>
                <w:sz w:val="24"/>
                <w:szCs w:val="24"/>
              </w:rPr>
            </w:pPr>
          </w:p>
        </w:tc>
      </w:tr>
      <w:tr w:rsidR="006C4C73" w:rsidRPr="00B10FF0" w14:paraId="0F406C6B" w14:textId="77777777" w:rsidTr="006C4C73">
        <w:trP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75C143"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412CA" w14:textId="77777777" w:rsidR="006C4C73" w:rsidRPr="00B10FF0" w:rsidRDefault="006C4C73" w:rsidP="00914D43">
            <w:pPr>
              <w:spacing w:after="0" w:line="240" w:lineRule="auto"/>
              <w:rPr>
                <w:rFonts w:ascii="Times New Roman" w:eastAsia="Times New Roman" w:hAnsi="Times New Roman" w:cs="Times New Roman"/>
                <w:color w:val="000000"/>
                <w:sz w:val="24"/>
                <w:szCs w:val="24"/>
              </w:rPr>
            </w:pPr>
            <w:r w:rsidRPr="00B10FF0">
              <w:rPr>
                <w:rFonts w:ascii="Times New Roman" w:eastAsia="Times New Roman" w:hAnsi="Times New Roman" w:cs="Times New Roman"/>
                <w:color w:val="000000"/>
                <w:sz w:val="24"/>
                <w:szCs w:val="24"/>
              </w:rPr>
              <w:t>Сущность и особенности оценки КФИ</w:t>
            </w:r>
          </w:p>
          <w:p w14:paraId="04D194FF"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sz w:val="24"/>
                <w:szCs w:val="24"/>
              </w:rPr>
              <w:t>Нормативно-правовая и информационная база оценки</w:t>
            </w:r>
            <w:r w:rsidRPr="00B10FF0">
              <w:rPr>
                <w:rFonts w:ascii="Times New Roman" w:eastAsia="Times New Roman" w:hAnsi="Times New Roman" w:cs="Times New Roman"/>
                <w:color w:val="000000"/>
                <w:sz w:val="24"/>
                <w:szCs w:val="24"/>
              </w:rPr>
              <w:t xml:space="preserve"> кредитно-финансовых институтов. Технология проведения финансового анализа в рамках оценочных работ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4DA44B" w14:textId="77777777" w:rsidR="006C4C73" w:rsidRPr="00B10FF0"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8A4D125" w14:textId="77777777" w:rsidR="006C4C73" w:rsidRPr="00B10FF0"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F87B0A" w14:textId="77777777" w:rsidR="006C4C73" w:rsidRPr="00D92D16" w:rsidRDefault="006C4C73" w:rsidP="008061E4">
            <w:pPr>
              <w:spacing w:after="0" w:line="240" w:lineRule="auto"/>
              <w:jc w:val="center"/>
              <w:rPr>
                <w:rFonts w:ascii="Times New Roman" w:hAnsi="Times New Roman" w:cs="Times New Roman"/>
                <w:sz w:val="24"/>
                <w:szCs w:val="24"/>
              </w:rPr>
            </w:pPr>
            <w:r w:rsidRPr="008061E4">
              <w:rPr>
                <w:rFonts w:ascii="Times New Roman"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951F8E"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BE833CC"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17EF33"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Проектное задание</w:t>
            </w:r>
          </w:p>
        </w:tc>
      </w:tr>
      <w:tr w:rsidR="006C4C73" w:rsidRPr="00B10FF0" w14:paraId="42CE3084"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8C0622"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42835"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color w:val="000000"/>
                <w:sz w:val="24"/>
                <w:szCs w:val="24"/>
              </w:rPr>
              <w:t>Применение доходного подхода к оценке кредитно-финансовых институтов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1175BA4" w14:textId="77777777" w:rsidR="006C4C73" w:rsidRPr="00B10FF0"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82342A5" w14:textId="77777777" w:rsidR="006C4C73" w:rsidRPr="00B10FF0"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C0AA40" w14:textId="77777777" w:rsidR="006C4C73" w:rsidRPr="00D92D16"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505DCD"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2B4164"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784A7C"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Проектное задание</w:t>
            </w:r>
          </w:p>
        </w:tc>
      </w:tr>
      <w:tr w:rsidR="006C4C73" w:rsidRPr="00B10FF0" w14:paraId="740F4E4A"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281E01"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13F556"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color w:val="000000"/>
                <w:sz w:val="24"/>
                <w:szCs w:val="24"/>
              </w:rPr>
              <w:t xml:space="preserve">Использование затратного подхода при оценке кредитно-финансовых </w:t>
            </w:r>
            <w:r w:rsidRPr="00B10FF0">
              <w:rPr>
                <w:rFonts w:ascii="Times New Roman" w:eastAsia="Times New Roman" w:hAnsi="Times New Roman" w:cs="Times New Roman"/>
                <w:color w:val="000000"/>
                <w:sz w:val="24"/>
                <w:szCs w:val="24"/>
              </w:rPr>
              <w:lastRenderedPageBreak/>
              <w:t>институтов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1B7D084" w14:textId="77777777" w:rsidR="006C4C73" w:rsidRPr="00B10FF0"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3C71D7C" w14:textId="77777777" w:rsidR="006C4C73" w:rsidRPr="00B10FF0"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C30D78"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DE86BE5"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87FE59E"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98A56E"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Решение мини-кейсов</w:t>
            </w:r>
          </w:p>
        </w:tc>
      </w:tr>
      <w:tr w:rsidR="006C4C73" w:rsidRPr="00B10FF0" w14:paraId="509A5075"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B6B37"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8CDA0D"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color w:val="000000"/>
                <w:sz w:val="24"/>
                <w:szCs w:val="24"/>
              </w:rPr>
              <w:t>Сравнительный подход к оценке кредитно-финансовых институтов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D99F" w14:textId="77777777" w:rsidR="006C4C73" w:rsidRPr="00B10FF0"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CA8BBD" w14:textId="77777777" w:rsidR="006C4C73" w:rsidRPr="00B10FF0"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25FCFD8"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B54073"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765159"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1B9E72"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 xml:space="preserve">«Интернет-квест»  </w:t>
            </w:r>
          </w:p>
        </w:tc>
      </w:tr>
      <w:tr w:rsidR="006C4C73" w:rsidRPr="00B10FF0" w14:paraId="7C04F802"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0D7890"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D700E8"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color w:val="000000"/>
                <w:sz w:val="24"/>
                <w:szCs w:val="24"/>
              </w:rPr>
              <w:t>Реструктуризация кредитно-финансовых институтов. Особенности оценки в целях слияния и поглощений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94AA0E4" w14:textId="77777777" w:rsidR="006C4C73" w:rsidRPr="00B10FF0"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F0B3826" w14:textId="77777777" w:rsidR="006C4C73" w:rsidRPr="00B10FF0" w:rsidRDefault="006C4C73" w:rsidP="00914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C75E43F" w14:textId="77777777" w:rsidR="006C4C73" w:rsidRPr="00D92D16" w:rsidRDefault="006C4C73" w:rsidP="00914D43">
            <w:pPr>
              <w:spacing w:after="0" w:line="240" w:lineRule="auto"/>
              <w:jc w:val="center"/>
              <w:rPr>
                <w:rFonts w:ascii="Times New Roman" w:hAnsi="Times New Roman" w:cs="Times New Roman"/>
                <w:sz w:val="24"/>
                <w:szCs w:val="24"/>
              </w:rPr>
            </w:pPr>
            <w:r w:rsidRPr="00D92D16">
              <w:rPr>
                <w:rFonts w:ascii="Times New Roman" w:eastAsia="Times New Roman"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C20194" w14:textId="77777777" w:rsidR="006C4C73" w:rsidRPr="00D92D16" w:rsidRDefault="006C4C73" w:rsidP="00914D4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C3698D"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B51772" w14:textId="77777777" w:rsidR="006C4C73" w:rsidRPr="00B10FF0" w:rsidRDefault="006C4C73" w:rsidP="00914D43">
            <w:pPr>
              <w:spacing w:after="0" w:line="240" w:lineRule="auto"/>
              <w:jc w:val="center"/>
              <w:rPr>
                <w:rFonts w:ascii="Times New Roman" w:eastAsia="Times New Roman" w:hAnsi="Times New Roman" w:cs="Times New Roman"/>
                <w:sz w:val="24"/>
                <w:szCs w:val="24"/>
              </w:rPr>
            </w:pPr>
            <w:r w:rsidRPr="00B10FF0">
              <w:rPr>
                <w:rFonts w:ascii="Times New Roman" w:eastAsia="Times New Roman" w:hAnsi="Times New Roman" w:cs="Times New Roman"/>
                <w:sz w:val="24"/>
                <w:szCs w:val="24"/>
              </w:rPr>
              <w:t xml:space="preserve">Контрольная работа </w:t>
            </w:r>
          </w:p>
          <w:p w14:paraId="4F51465B" w14:textId="77777777" w:rsidR="006C4C73" w:rsidRPr="00B10FF0" w:rsidRDefault="006C4C73" w:rsidP="00914D43">
            <w:pPr>
              <w:spacing w:after="0" w:line="240" w:lineRule="auto"/>
              <w:jc w:val="center"/>
              <w:rPr>
                <w:rFonts w:ascii="Times New Roman" w:hAnsi="Times New Roman" w:cs="Times New Roman"/>
                <w:sz w:val="24"/>
                <w:szCs w:val="24"/>
              </w:rPr>
            </w:pPr>
          </w:p>
        </w:tc>
      </w:tr>
      <w:tr w:rsidR="006C4C73" w:rsidRPr="00B10FF0" w14:paraId="70B00B2C"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B5498" w14:textId="77777777" w:rsidR="006C4C73" w:rsidRPr="00B10FF0" w:rsidRDefault="006C4C73" w:rsidP="00914D43">
            <w:pPr>
              <w:pStyle w:val="a3"/>
              <w:numPr>
                <w:ilvl w:val="0"/>
                <w:numId w:val="1"/>
              </w:numPr>
              <w:spacing w:after="0" w:line="240" w:lineRule="auto"/>
              <w:ind w:left="0" w:firstLine="0"/>
              <w:jc w:val="center"/>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D92C66" w14:textId="77777777" w:rsidR="006C4C73" w:rsidRPr="00B10FF0" w:rsidRDefault="006C4C73" w:rsidP="00914D43">
            <w:pPr>
              <w:spacing w:after="0" w:line="240" w:lineRule="auto"/>
              <w:rPr>
                <w:rFonts w:ascii="Times New Roman" w:hAnsi="Times New Roman" w:cs="Times New Roman"/>
                <w:sz w:val="24"/>
                <w:szCs w:val="24"/>
              </w:rPr>
            </w:pPr>
            <w:r w:rsidRPr="00B10FF0">
              <w:rPr>
                <w:rFonts w:ascii="Times New Roman" w:eastAsia="Times New Roman" w:hAnsi="Times New Roman" w:cs="Times New Roman"/>
                <w:sz w:val="24"/>
                <w:szCs w:val="24"/>
              </w:rPr>
              <w:t>У</w:t>
            </w:r>
            <w:r w:rsidRPr="00B10FF0">
              <w:rPr>
                <w:rFonts w:ascii="Times New Roman" w:eastAsia="Times New Roman" w:hAnsi="Times New Roman" w:cs="Times New Roman"/>
                <w:color w:val="000000"/>
                <w:sz w:val="24"/>
                <w:szCs w:val="24"/>
              </w:rPr>
              <w:t>правление стоимостью активов и обязательств коммерческого банка. Оценка в целях антикризисного управления коммерческим банком.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893573" w14:textId="77777777" w:rsidR="006C4C73" w:rsidRPr="00B10FF0"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D441F0" w14:textId="77777777" w:rsidR="006C4C73" w:rsidRPr="00B10FF0"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F260C3"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2770B1B" w14:textId="77777777" w:rsidR="006C4C73" w:rsidRPr="00D92D16"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F1E4B8" w14:textId="77777777" w:rsidR="006C4C73" w:rsidRPr="00B10FF0" w:rsidRDefault="006C4C73" w:rsidP="008061E4">
            <w:pPr>
              <w:spacing w:after="0" w:line="240" w:lineRule="auto"/>
              <w:jc w:val="center"/>
              <w:rPr>
                <w:rFonts w:ascii="Times New Roman" w:eastAsia="Calibri" w:hAnsi="Times New Roman" w:cs="Times New Roman"/>
                <w:sz w:val="24"/>
                <w:szCs w:val="24"/>
              </w:rPr>
            </w:pPr>
            <w:r w:rsidRPr="00B10FF0">
              <w:rPr>
                <w:rFonts w:ascii="Times New Roman" w:eastAsia="Calibri" w:hAnsi="Times New Roman" w:cs="Times New Roman"/>
                <w:sz w:val="24"/>
                <w:szCs w:val="24"/>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E065D9" w14:textId="77777777" w:rsidR="006C4C73" w:rsidRPr="00B10FF0" w:rsidRDefault="006C4C73" w:rsidP="00914D43">
            <w:pPr>
              <w:spacing w:after="0" w:line="240" w:lineRule="auto"/>
              <w:jc w:val="center"/>
              <w:rPr>
                <w:rFonts w:ascii="Times New Roman" w:hAnsi="Times New Roman" w:cs="Times New Roman"/>
                <w:sz w:val="24"/>
                <w:szCs w:val="24"/>
              </w:rPr>
            </w:pPr>
            <w:r w:rsidRPr="00B10FF0">
              <w:rPr>
                <w:rFonts w:ascii="Times New Roman" w:eastAsia="Times New Roman" w:hAnsi="Times New Roman" w:cs="Times New Roman"/>
                <w:sz w:val="24"/>
                <w:szCs w:val="24"/>
              </w:rPr>
              <w:t xml:space="preserve"> Экспертное заключение</w:t>
            </w:r>
          </w:p>
        </w:tc>
      </w:tr>
      <w:tr w:rsidR="006C4C73" w:rsidRPr="00914D43" w14:paraId="1B844071"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92EB" w14:textId="77777777" w:rsidR="006C4C73" w:rsidRPr="00914D43" w:rsidRDefault="006C4C73" w:rsidP="00914D43">
            <w:pPr>
              <w:spacing w:after="0" w:line="240" w:lineRule="auto"/>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7605A3" w14:textId="77777777" w:rsidR="006C4C73" w:rsidRPr="00914D43" w:rsidRDefault="006C4C73" w:rsidP="00914D43">
            <w:pPr>
              <w:spacing w:after="0" w:line="240" w:lineRule="auto"/>
              <w:rPr>
                <w:rFonts w:ascii="Times New Roman" w:hAnsi="Times New Roman" w:cs="Times New Roman"/>
                <w:sz w:val="24"/>
                <w:szCs w:val="24"/>
              </w:rPr>
            </w:pPr>
            <w:r w:rsidRPr="00914D43">
              <w:rPr>
                <w:rFonts w:ascii="Times New Roman" w:eastAsia="Times New Roman" w:hAnsi="Times New Roman" w:cs="Times New Roman"/>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C2DD89"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B9A7C4"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D65C4B8"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12</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438C1BA" w14:textId="77777777" w:rsidR="006C4C73" w:rsidRPr="00914D43"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38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6CD237"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sidRPr="008061E4">
              <w:rPr>
                <w:rFonts w:ascii="Times New Roman" w:eastAsia="Calibri" w:hAnsi="Times New Roman" w:cs="Times New Roman"/>
                <w:sz w:val="24"/>
                <w:szCs w:val="24"/>
              </w:rPr>
              <w:t>58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C9530F" w14:textId="77777777" w:rsidR="006C4C73" w:rsidRPr="00914D43" w:rsidRDefault="006C4C73" w:rsidP="00914D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Согласно учебному плану: контрольная работа</w:t>
            </w:r>
          </w:p>
        </w:tc>
      </w:tr>
      <w:tr w:rsidR="006C4C73" w:rsidRPr="00914D43" w14:paraId="63B5BA0E" w14:textId="77777777" w:rsidTr="006C4C73">
        <w:trPr>
          <w:trHeight w:val="1"/>
          <w:jc w:val="center"/>
        </w:trPr>
        <w:tc>
          <w:tcPr>
            <w:tcW w:w="4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A8E84C" w14:textId="77777777" w:rsidR="006C4C73" w:rsidRPr="00914D43" w:rsidRDefault="006C4C73" w:rsidP="00914D43">
            <w:pPr>
              <w:spacing w:after="0" w:line="240" w:lineRule="auto"/>
              <w:rPr>
                <w:rFonts w:ascii="Times New Roman" w:eastAsia="Calibri" w:hAnsi="Times New Roman" w:cs="Times New Roman"/>
                <w:sz w:val="24"/>
                <w:szCs w:val="24"/>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E47CC1" w14:textId="77777777" w:rsidR="006C4C73" w:rsidRPr="00914D43" w:rsidRDefault="006C4C73" w:rsidP="00914D43">
            <w:pPr>
              <w:spacing w:after="0" w:line="240" w:lineRule="auto"/>
              <w:rPr>
                <w:rFonts w:ascii="Times New Roman" w:eastAsia="Times New Roman" w:hAnsi="Times New Roman" w:cs="Times New Roman"/>
                <w:sz w:val="24"/>
                <w:szCs w:val="24"/>
              </w:rPr>
            </w:pPr>
            <w:r w:rsidRPr="00914D43">
              <w:rPr>
                <w:rFonts w:ascii="Times New Roman" w:eastAsia="Times New Roman" w:hAnsi="Times New Roman" w:cs="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D92ED74" w14:textId="77777777" w:rsidR="006C4C73" w:rsidRPr="008061E4" w:rsidRDefault="006C4C73" w:rsidP="008061E4">
            <w:pPr>
              <w:spacing w:after="0" w:line="24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8AC3FD9"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1A5754"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494EFC8" w14:textId="77777777" w:rsidR="006C4C73" w:rsidRPr="00914D43"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BFA354" w14:textId="77777777" w:rsidR="006C4C73" w:rsidRPr="008061E4" w:rsidRDefault="006C4C73" w:rsidP="008061E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E98590" w14:textId="77777777" w:rsidR="006C4C73" w:rsidRPr="00914D43" w:rsidRDefault="006C4C73" w:rsidP="00914D43">
            <w:pPr>
              <w:spacing w:after="0" w:line="240" w:lineRule="auto"/>
              <w:rPr>
                <w:rFonts w:ascii="Times New Roman" w:eastAsia="Calibri" w:hAnsi="Times New Roman" w:cs="Times New Roman"/>
                <w:sz w:val="24"/>
                <w:szCs w:val="24"/>
              </w:rPr>
            </w:pPr>
          </w:p>
        </w:tc>
      </w:tr>
    </w:tbl>
    <w:p w14:paraId="4DAFA119" w14:textId="2A52BBD0" w:rsidR="00841710" w:rsidRPr="00116F35" w:rsidRDefault="00841710" w:rsidP="00841710">
      <w:pPr>
        <w:pStyle w:val="1"/>
        <w:spacing w:before="0" w:line="240" w:lineRule="auto"/>
        <w:jc w:val="both"/>
        <w:rPr>
          <w:rFonts w:eastAsia="Times New Roman"/>
          <w:b/>
          <w:sz w:val="16"/>
          <w:szCs w:val="16"/>
        </w:rPr>
      </w:pPr>
    </w:p>
    <w:p w14:paraId="43730897" w14:textId="77777777" w:rsidR="00116F35" w:rsidRPr="00116F35" w:rsidRDefault="00116F35" w:rsidP="00116F3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16F35">
        <w:rPr>
          <w:rFonts w:ascii="Times New Roman" w:eastAsia="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C41924" w14:textId="77777777" w:rsidR="00BB35DD" w:rsidRPr="006638ED" w:rsidRDefault="004243F1" w:rsidP="00116F35">
      <w:pPr>
        <w:pStyle w:val="1"/>
        <w:spacing w:before="120" w:line="240" w:lineRule="auto"/>
        <w:jc w:val="both"/>
        <w:rPr>
          <w:rFonts w:eastAsia="Times New Roman"/>
          <w:b/>
        </w:rPr>
      </w:pPr>
      <w:bookmarkStart w:id="8" w:name="_Toc21084236"/>
      <w:r w:rsidRPr="006638ED">
        <w:rPr>
          <w:rFonts w:eastAsia="Times New Roman"/>
          <w:b/>
        </w:rPr>
        <w:t xml:space="preserve">5.3. Содержание </w:t>
      </w:r>
      <w:r w:rsidR="00841710">
        <w:rPr>
          <w:rFonts w:eastAsia="Times New Roman"/>
          <w:b/>
        </w:rPr>
        <w:t xml:space="preserve">семинаров, </w:t>
      </w:r>
      <w:r w:rsidRPr="006638ED">
        <w:rPr>
          <w:rFonts w:eastAsia="Times New Roman"/>
          <w:b/>
        </w:rPr>
        <w:t>практических занятий</w:t>
      </w:r>
      <w:bookmarkEnd w:id="8"/>
    </w:p>
    <w:tbl>
      <w:tblPr>
        <w:tblStyle w:val="ad"/>
        <w:tblW w:w="5233" w:type="pct"/>
        <w:tblInd w:w="-176" w:type="dxa"/>
        <w:tblLook w:val="0620" w:firstRow="1" w:lastRow="0" w:firstColumn="0" w:lastColumn="0" w:noHBand="1" w:noVBand="1"/>
      </w:tblPr>
      <w:tblGrid>
        <w:gridCol w:w="2269"/>
        <w:gridCol w:w="5955"/>
        <w:gridCol w:w="2089"/>
      </w:tblGrid>
      <w:tr w:rsidR="00522F2C" w:rsidRPr="000F1E6D" w14:paraId="0AC05551" w14:textId="77777777" w:rsidTr="008061E4">
        <w:tc>
          <w:tcPr>
            <w:tcW w:w="1100" w:type="pct"/>
          </w:tcPr>
          <w:p w14:paraId="2F056AD9" w14:textId="77777777" w:rsidR="00522F2C" w:rsidRPr="000F1E6D" w:rsidRDefault="00522F2C" w:rsidP="005701A9">
            <w:pPr>
              <w:keepNext/>
              <w:rPr>
                <w:rFonts w:ascii="Times New Roman" w:hAnsi="Times New Roman" w:cs="Times New Roman"/>
                <w:b/>
                <w:sz w:val="24"/>
                <w:szCs w:val="24"/>
              </w:rPr>
            </w:pPr>
            <w:r w:rsidRPr="000F1E6D">
              <w:rPr>
                <w:rFonts w:ascii="Times New Roman" w:hAnsi="Times New Roman" w:cs="Times New Roman"/>
                <w:b/>
                <w:sz w:val="24"/>
                <w:szCs w:val="24"/>
              </w:rPr>
              <w:t>Наименование тем (разделов) дисциплины</w:t>
            </w:r>
          </w:p>
        </w:tc>
        <w:tc>
          <w:tcPr>
            <w:tcW w:w="2887" w:type="pct"/>
          </w:tcPr>
          <w:p w14:paraId="7DE0C877" w14:textId="46362231" w:rsidR="00522F2C" w:rsidRPr="000F1E6D" w:rsidRDefault="00522F2C" w:rsidP="00116F35">
            <w:pPr>
              <w:keepNext/>
              <w:rPr>
                <w:rFonts w:ascii="Times New Roman" w:hAnsi="Times New Roman" w:cs="Times New Roman"/>
                <w:b/>
                <w:sz w:val="24"/>
                <w:szCs w:val="24"/>
              </w:rPr>
            </w:pPr>
            <w:r w:rsidRPr="000F1E6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013" w:type="pct"/>
          </w:tcPr>
          <w:p w14:paraId="337781EE" w14:textId="77777777" w:rsidR="00522F2C" w:rsidRPr="000F1E6D" w:rsidRDefault="00522F2C" w:rsidP="005701A9">
            <w:pPr>
              <w:keepNext/>
              <w:rPr>
                <w:rFonts w:ascii="Times New Roman" w:hAnsi="Times New Roman" w:cs="Times New Roman"/>
                <w:b/>
                <w:sz w:val="24"/>
                <w:szCs w:val="24"/>
              </w:rPr>
            </w:pPr>
            <w:r w:rsidRPr="000F1E6D">
              <w:rPr>
                <w:rFonts w:ascii="Times New Roman" w:hAnsi="Times New Roman" w:cs="Times New Roman"/>
                <w:b/>
                <w:sz w:val="24"/>
                <w:szCs w:val="24"/>
              </w:rPr>
              <w:t>Формы проведения занятий</w:t>
            </w:r>
          </w:p>
        </w:tc>
      </w:tr>
      <w:tr w:rsidR="00522F2C" w:rsidRPr="000F1E6D" w14:paraId="39586C09" w14:textId="77777777" w:rsidTr="008061E4">
        <w:tc>
          <w:tcPr>
            <w:tcW w:w="1100" w:type="pct"/>
          </w:tcPr>
          <w:p w14:paraId="0F95AD57"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Тема 1.</w:t>
            </w:r>
            <w:r w:rsidRPr="000F1E6D">
              <w:rPr>
                <w:rFonts w:ascii="Times New Roman" w:eastAsia="Times New Roman" w:hAnsi="Times New Roman" w:cs="Times New Roman"/>
                <w:color w:val="000000"/>
                <w:sz w:val="24"/>
                <w:szCs w:val="24"/>
              </w:rPr>
              <w:t xml:space="preserve"> Сущность и особенности оценки КФИ. </w:t>
            </w:r>
            <w:r w:rsidRPr="000F1E6D">
              <w:rPr>
                <w:rFonts w:ascii="Times New Roman" w:eastAsia="Times New Roman" w:hAnsi="Times New Roman" w:cs="Times New Roman"/>
                <w:sz w:val="24"/>
                <w:szCs w:val="24"/>
              </w:rPr>
              <w:t xml:space="preserve"> Нормативно-правовая и информационная база оценки</w:t>
            </w:r>
            <w:r w:rsidRPr="000F1E6D">
              <w:rPr>
                <w:rFonts w:ascii="Times New Roman" w:eastAsia="Times New Roman" w:hAnsi="Times New Roman" w:cs="Times New Roman"/>
                <w:color w:val="000000"/>
                <w:sz w:val="24"/>
                <w:szCs w:val="24"/>
              </w:rPr>
              <w:t xml:space="preserve"> кредитно-финансовых институтов. Технология проведения финансового анализа в рамках оценочных работ.</w:t>
            </w:r>
          </w:p>
          <w:p w14:paraId="7C279CD2" w14:textId="77777777" w:rsidR="00522F2C" w:rsidRPr="000F1E6D" w:rsidRDefault="00522F2C" w:rsidP="005701A9">
            <w:pPr>
              <w:keepNext/>
              <w:rPr>
                <w:rFonts w:ascii="Times New Roman" w:hAnsi="Times New Roman" w:cs="Times New Roman"/>
                <w:sz w:val="24"/>
                <w:szCs w:val="24"/>
              </w:rPr>
            </w:pPr>
          </w:p>
        </w:tc>
        <w:tc>
          <w:tcPr>
            <w:tcW w:w="2887" w:type="pct"/>
          </w:tcPr>
          <w:p w14:paraId="16B829AA" w14:textId="47B30743" w:rsidR="00131C06"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Анализ современного </w:t>
            </w:r>
            <w:r w:rsidR="00116F35" w:rsidRPr="000F1E6D">
              <w:rPr>
                <w:rFonts w:ascii="Times New Roman" w:eastAsia="Times New Roman" w:hAnsi="Times New Roman" w:cs="Times New Roman"/>
                <w:sz w:val="24"/>
                <w:szCs w:val="24"/>
              </w:rPr>
              <w:t>финансового рынка</w:t>
            </w:r>
            <w:r w:rsidRPr="000F1E6D">
              <w:rPr>
                <w:rFonts w:ascii="Times New Roman" w:eastAsia="Times New Roman" w:hAnsi="Times New Roman" w:cs="Times New Roman"/>
                <w:sz w:val="24"/>
                <w:szCs w:val="24"/>
              </w:rPr>
              <w:t xml:space="preserve"> России: тенденция развития и особенности.</w:t>
            </w:r>
          </w:p>
          <w:p w14:paraId="32231E86" w14:textId="77777777" w:rsidR="00131C06"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Сравнительный анализ КФИ и промышленных компаний, как объектов оценки.</w:t>
            </w:r>
          </w:p>
          <w:p w14:paraId="0856C443" w14:textId="32F4F212" w:rsidR="00131C06" w:rsidRPr="000F1E6D" w:rsidRDefault="00116F35"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Регулирование деятельности</w:t>
            </w:r>
            <w:r w:rsidR="00131C06" w:rsidRPr="000F1E6D">
              <w:rPr>
                <w:rFonts w:ascii="Times New Roman" w:eastAsia="Times New Roman" w:hAnsi="Times New Roman" w:cs="Times New Roman"/>
                <w:sz w:val="24"/>
                <w:szCs w:val="24"/>
              </w:rPr>
              <w:t xml:space="preserve"> КФИ в российской экономике.</w:t>
            </w:r>
          </w:p>
          <w:p w14:paraId="03B4000E" w14:textId="77777777" w:rsidR="006140A7"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Факторы стоимости КФИ, методы идентификации и анализа</w:t>
            </w:r>
          </w:p>
          <w:p w14:paraId="2B72D807" w14:textId="77777777" w:rsidR="00131C06"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Нормативная правовая база функционирования стоимостной оценки КФИ.</w:t>
            </w:r>
          </w:p>
          <w:p w14:paraId="6FD64E32" w14:textId="77777777" w:rsidR="00131C06"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Информационная база оценки КФИ, способы анализа и подготовки к оценке.</w:t>
            </w:r>
          </w:p>
          <w:p w14:paraId="0B82C336" w14:textId="77777777" w:rsidR="00131C06" w:rsidRPr="000F1E6D" w:rsidRDefault="00131C06" w:rsidP="007179A1">
            <w:pPr>
              <w:pStyle w:val="a3"/>
              <w:numPr>
                <w:ilvl w:val="0"/>
                <w:numId w:val="8"/>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Методы финансового анализа КФИ. ГЭП-анализ. Декомпозиционный анализ прибыли по модели «Дюпона».</w:t>
            </w:r>
          </w:p>
          <w:p w14:paraId="3287A996" w14:textId="77777777" w:rsidR="00131C06" w:rsidRPr="00116F35" w:rsidRDefault="00131C06" w:rsidP="005701A9">
            <w:pPr>
              <w:tabs>
                <w:tab w:val="left" w:pos="426"/>
                <w:tab w:val="left" w:pos="993"/>
                <w:tab w:val="left" w:pos="1134"/>
              </w:tabs>
              <w:rPr>
                <w:rFonts w:ascii="Times New Roman" w:eastAsia="Times New Roman" w:hAnsi="Times New Roman" w:cs="Times New Roman"/>
                <w:i/>
                <w:sz w:val="24"/>
                <w:szCs w:val="24"/>
              </w:rPr>
            </w:pPr>
            <w:r w:rsidRPr="00116F35">
              <w:rPr>
                <w:rFonts w:ascii="Times New Roman" w:eastAsia="Times New Roman" w:hAnsi="Times New Roman" w:cs="Times New Roman"/>
                <w:i/>
                <w:sz w:val="24"/>
                <w:szCs w:val="24"/>
              </w:rPr>
              <w:t>Рекомендуемые источники:</w:t>
            </w:r>
          </w:p>
          <w:p w14:paraId="1981B776" w14:textId="5A2FC529" w:rsidR="00131C06" w:rsidRPr="00116F35" w:rsidRDefault="00131C06" w:rsidP="005701A9">
            <w:pPr>
              <w:tabs>
                <w:tab w:val="left" w:pos="426"/>
                <w:tab w:val="left" w:pos="993"/>
                <w:tab w:val="left" w:pos="1134"/>
              </w:tabs>
              <w:rPr>
                <w:rFonts w:ascii="Times New Roman" w:eastAsia="Times New Roman" w:hAnsi="Times New Roman" w:cs="Times New Roman"/>
                <w:i/>
                <w:sz w:val="24"/>
                <w:szCs w:val="24"/>
              </w:rPr>
            </w:pPr>
            <w:r w:rsidRPr="00116F35">
              <w:rPr>
                <w:rFonts w:ascii="Times New Roman" w:eastAsia="Times New Roman" w:hAnsi="Times New Roman" w:cs="Times New Roman"/>
                <w:i/>
                <w:sz w:val="24"/>
                <w:szCs w:val="24"/>
              </w:rPr>
              <w:t xml:space="preserve">из раздела 8: </w:t>
            </w:r>
            <w:r w:rsidR="000F1E6D" w:rsidRPr="00116F35">
              <w:rPr>
                <w:rFonts w:ascii="Times New Roman" w:eastAsia="Times New Roman" w:hAnsi="Times New Roman" w:cs="Times New Roman"/>
                <w:i/>
                <w:sz w:val="24"/>
                <w:szCs w:val="24"/>
              </w:rPr>
              <w:t xml:space="preserve">[2-3], [4], </w:t>
            </w:r>
            <w:r w:rsidRPr="00116F35">
              <w:rPr>
                <w:rFonts w:ascii="Times New Roman" w:eastAsia="Times New Roman" w:hAnsi="Times New Roman" w:cs="Times New Roman"/>
                <w:i/>
                <w:sz w:val="24"/>
                <w:szCs w:val="24"/>
              </w:rPr>
              <w:t>[</w:t>
            </w:r>
            <w:r w:rsidR="000F1E6D" w:rsidRPr="00116F35">
              <w:rPr>
                <w:rFonts w:ascii="Times New Roman" w:eastAsia="Times New Roman" w:hAnsi="Times New Roman" w:cs="Times New Roman"/>
                <w:i/>
                <w:sz w:val="24"/>
                <w:szCs w:val="24"/>
              </w:rPr>
              <w:t>6-13</w:t>
            </w:r>
            <w:r w:rsidRPr="00116F35">
              <w:rPr>
                <w:rFonts w:ascii="Times New Roman" w:eastAsia="Times New Roman" w:hAnsi="Times New Roman" w:cs="Times New Roman"/>
                <w:i/>
                <w:sz w:val="24"/>
                <w:szCs w:val="24"/>
              </w:rPr>
              <w:t>]</w:t>
            </w:r>
            <w:r w:rsidR="000F1E6D" w:rsidRPr="00116F35">
              <w:rPr>
                <w:rFonts w:ascii="Times New Roman" w:eastAsia="Times New Roman" w:hAnsi="Times New Roman" w:cs="Times New Roman"/>
                <w:i/>
                <w:sz w:val="24"/>
                <w:szCs w:val="24"/>
              </w:rPr>
              <w:t xml:space="preserve"> </w:t>
            </w:r>
          </w:p>
          <w:p w14:paraId="2067E6C9" w14:textId="16811D2D" w:rsidR="00522F2C" w:rsidRPr="000F1E6D" w:rsidRDefault="007E4E5B" w:rsidP="00131863">
            <w:pPr>
              <w:tabs>
                <w:tab w:val="left" w:pos="426"/>
                <w:tab w:val="left" w:pos="993"/>
                <w:tab w:val="left" w:pos="1134"/>
              </w:tabs>
              <w:rPr>
                <w:rFonts w:ascii="Times New Roman" w:eastAsia="Times New Roman" w:hAnsi="Times New Roman" w:cs="Times New Roman"/>
                <w:sz w:val="24"/>
                <w:szCs w:val="24"/>
              </w:rPr>
            </w:pPr>
            <w:r w:rsidRPr="00116F35">
              <w:rPr>
                <w:rFonts w:ascii="Times New Roman" w:eastAsia="Times New Roman" w:hAnsi="Times New Roman" w:cs="Times New Roman"/>
                <w:i/>
                <w:sz w:val="24"/>
                <w:szCs w:val="24"/>
              </w:rPr>
              <w:lastRenderedPageBreak/>
              <w:t>из раздела 9: [1-</w:t>
            </w:r>
            <w:r w:rsidR="00131863" w:rsidRPr="00116F35">
              <w:rPr>
                <w:rFonts w:ascii="Times New Roman" w:eastAsia="Times New Roman" w:hAnsi="Times New Roman" w:cs="Times New Roman"/>
                <w:i/>
                <w:sz w:val="24"/>
                <w:szCs w:val="24"/>
              </w:rPr>
              <w:t>6</w:t>
            </w:r>
            <w:r w:rsidRPr="00116F35">
              <w:rPr>
                <w:rFonts w:ascii="Times New Roman" w:eastAsia="Times New Roman" w:hAnsi="Times New Roman" w:cs="Times New Roman"/>
                <w:i/>
                <w:sz w:val="24"/>
                <w:szCs w:val="24"/>
              </w:rPr>
              <w:t>]</w:t>
            </w:r>
          </w:p>
        </w:tc>
        <w:tc>
          <w:tcPr>
            <w:tcW w:w="1013" w:type="pct"/>
          </w:tcPr>
          <w:p w14:paraId="4D0D7A58" w14:textId="77777777" w:rsidR="00131C06" w:rsidRPr="000F1E6D" w:rsidRDefault="00131C06" w:rsidP="005701A9">
            <w:pPr>
              <w:tabs>
                <w:tab w:val="left" w:pos="426"/>
                <w:tab w:val="left" w:pos="993"/>
                <w:tab w:val="left" w:pos="1134"/>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Аналитическая записка: Анализ современного кредитно-финансового рынка, финансовый анализ КФИ (проектное задание)</w:t>
            </w:r>
          </w:p>
          <w:p w14:paraId="191B6D32" w14:textId="77777777" w:rsidR="004A4263" w:rsidRPr="000F1E6D" w:rsidRDefault="004A4263" w:rsidP="005701A9">
            <w:pPr>
              <w:tabs>
                <w:tab w:val="left" w:pos="426"/>
                <w:tab w:val="left" w:pos="993"/>
                <w:tab w:val="left" w:pos="1134"/>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Научная дискуссия обсуждение аналитических записок</w:t>
            </w:r>
          </w:p>
          <w:p w14:paraId="4C38C7DE" w14:textId="77777777" w:rsidR="00522F2C" w:rsidRPr="000F1E6D" w:rsidRDefault="00522F2C" w:rsidP="005701A9">
            <w:pPr>
              <w:keepNext/>
              <w:rPr>
                <w:rFonts w:ascii="Times New Roman" w:hAnsi="Times New Roman" w:cs="Times New Roman"/>
                <w:sz w:val="24"/>
                <w:szCs w:val="24"/>
              </w:rPr>
            </w:pPr>
          </w:p>
        </w:tc>
      </w:tr>
      <w:tr w:rsidR="00131C06" w:rsidRPr="000F1E6D" w14:paraId="4EA75DB1" w14:textId="77777777" w:rsidTr="008061E4">
        <w:tc>
          <w:tcPr>
            <w:tcW w:w="1100" w:type="pct"/>
          </w:tcPr>
          <w:p w14:paraId="10356DB0"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Тема 2. </w:t>
            </w:r>
            <w:r w:rsidRPr="000F1E6D">
              <w:rPr>
                <w:rFonts w:ascii="Times New Roman" w:eastAsia="Times New Roman" w:hAnsi="Times New Roman" w:cs="Times New Roman"/>
                <w:color w:val="000000"/>
                <w:sz w:val="24"/>
                <w:szCs w:val="24"/>
              </w:rPr>
              <w:t>Применение доходного подхода к оценке кредитно-финансовых институтов</w:t>
            </w:r>
          </w:p>
          <w:p w14:paraId="6CBDB94C"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p>
        </w:tc>
        <w:tc>
          <w:tcPr>
            <w:tcW w:w="2887" w:type="pct"/>
          </w:tcPr>
          <w:p w14:paraId="457A99F0" w14:textId="63B3960D"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Критерии выбора метода оценки КФИ в рамках доходного подхода. </w:t>
            </w:r>
            <w:r w:rsidR="00C54E14" w:rsidRPr="000F1E6D">
              <w:rPr>
                <w:rFonts w:ascii="Times New Roman" w:eastAsia="Times New Roman" w:hAnsi="Times New Roman" w:cs="Times New Roman"/>
                <w:sz w:val="24"/>
                <w:szCs w:val="24"/>
              </w:rPr>
              <w:t>Информационная и</w:t>
            </w:r>
            <w:r w:rsidRPr="000F1E6D">
              <w:rPr>
                <w:rFonts w:ascii="Times New Roman" w:eastAsia="Times New Roman" w:hAnsi="Times New Roman" w:cs="Times New Roman"/>
                <w:sz w:val="24"/>
                <w:szCs w:val="24"/>
              </w:rPr>
              <w:t xml:space="preserve"> нормативно-правовая база оценки КФИ.</w:t>
            </w:r>
          </w:p>
          <w:p w14:paraId="0B705373"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Специфика финансового анализа эффективности доходной и спрэд-модели, используемых для целей стоимостной оценки. Факторы стоимости, отражающие специфику формирования доходов и расходов коммерческого банка для целей </w:t>
            </w:r>
            <w:r w:rsidR="006140A7" w:rsidRPr="000F1E6D">
              <w:rPr>
                <w:rFonts w:ascii="Times New Roman" w:eastAsia="Times New Roman" w:hAnsi="Times New Roman" w:cs="Times New Roman"/>
                <w:sz w:val="24"/>
                <w:szCs w:val="24"/>
              </w:rPr>
              <w:t xml:space="preserve">оценки </w:t>
            </w:r>
            <w:r w:rsidRPr="000F1E6D">
              <w:rPr>
                <w:rFonts w:ascii="Times New Roman" w:eastAsia="Times New Roman" w:hAnsi="Times New Roman" w:cs="Times New Roman"/>
                <w:sz w:val="24"/>
                <w:szCs w:val="24"/>
              </w:rPr>
              <w:t xml:space="preserve">стоимости. </w:t>
            </w:r>
          </w:p>
          <w:p w14:paraId="6F3E0C49"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Основные допущения, применяемые оценщиком и принимаемые экспертами и котроллерами при измерении стоимости коммерческого банка и др. КФИ.</w:t>
            </w:r>
          </w:p>
          <w:p w14:paraId="3A6A3E7C"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методики оценки КФИ методами ДДП. Анализ российской практики и зарубежного опыта.</w:t>
            </w:r>
          </w:p>
          <w:p w14:paraId="18EBFF87"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формирования денежного потока КБ и др. КФИ.</w:t>
            </w:r>
          </w:p>
          <w:p w14:paraId="30B6A7C6"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Риски, присущие бизнесу КФИ и учитываемые при стоимостной оценке.</w:t>
            </w:r>
          </w:p>
          <w:p w14:paraId="6A4F2694"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Обоснование длительности прогнозного периода, факторы и условия его определяющие. Влияние макроэкономических условий его определения. Влияние макроэкономических условий на бизнес-среду КФИ.</w:t>
            </w:r>
          </w:p>
          <w:p w14:paraId="7987D8D3"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Приемы и методы прогнозирования, используемые для построения модели DCF. Проблемные вопросы и способы из решения в российской и зарубежной практике.</w:t>
            </w:r>
          </w:p>
          <w:p w14:paraId="6B96076B"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 Выбор вида и моделирование денежного потока коммерческого банка. Дискуссионные вопросы построения денежных потоков и направления их анализа и решения в условиях российской экономики.</w:t>
            </w:r>
          </w:p>
          <w:p w14:paraId="75A77BF2"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Влияние особенностей построения развития и регулирования кредитно-банковской системы России на формирование денежных потоков КФИ.</w:t>
            </w:r>
          </w:p>
          <w:p w14:paraId="354AD84B"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 Сравнительный анализ эффективности доходной и срэд-модели, используемых для расчета чистого дохода КБ.</w:t>
            </w:r>
          </w:p>
          <w:p w14:paraId="135885F2"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Прогнозирование элементов денежного потока российских банков и др. КФИ. </w:t>
            </w:r>
          </w:p>
          <w:p w14:paraId="46176071"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Риски коммерческого банка. Методы определения рисков, рекомендуемые «Базель-3». Критерии выбора способа определения риска.</w:t>
            </w:r>
          </w:p>
          <w:p w14:paraId="09DBAC7D"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Методы учета банковских рисков при прогнозировании денежных потоков и построении ставки дисконтирования. Влияние уровня развития финансового рынка на ставку дисконтирования и способы её расчета.</w:t>
            </w:r>
          </w:p>
          <w:p w14:paraId="4B74FE4B"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Анализ точек зрения современных оценщиков и </w:t>
            </w:r>
            <w:r w:rsidRPr="000F1E6D">
              <w:rPr>
                <w:rFonts w:ascii="Times New Roman" w:eastAsia="Times New Roman" w:hAnsi="Times New Roman" w:cs="Times New Roman"/>
                <w:sz w:val="24"/>
                <w:szCs w:val="24"/>
              </w:rPr>
              <w:lastRenderedPageBreak/>
              <w:t>ученых-финансистов на проблемы расчета ставки дисконтирования.</w:t>
            </w:r>
          </w:p>
          <w:p w14:paraId="624C56A4"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Расчет ставки дисконтирования с помощью</w:t>
            </w:r>
            <w:r w:rsidR="00F971F2" w:rsidRPr="000F1E6D">
              <w:rPr>
                <w:rFonts w:ascii="Times New Roman" w:eastAsia="Times New Roman" w:hAnsi="Times New Roman" w:cs="Times New Roman"/>
                <w:sz w:val="24"/>
                <w:szCs w:val="24"/>
              </w:rPr>
              <w:t xml:space="preserve"> различных моделей. Тестирование</w:t>
            </w:r>
            <w:r w:rsidRPr="000F1E6D">
              <w:rPr>
                <w:rFonts w:ascii="Times New Roman" w:eastAsia="Times New Roman" w:hAnsi="Times New Roman" w:cs="Times New Roman"/>
                <w:sz w:val="24"/>
                <w:szCs w:val="24"/>
              </w:rPr>
              <w:t xml:space="preserve"> модели САРМ, WACC, кумулятивной на адекватность целям, задачам, особенностям стоимостной оценки КФИ. Мини кейс-стади.</w:t>
            </w:r>
          </w:p>
          <w:p w14:paraId="1DD7CDED"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Кейс-стади «Оценка стоимости коммерческого банка»</w:t>
            </w:r>
          </w:p>
          <w:p w14:paraId="7B03D06A"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Составление отчета об оценке стоимости коммерческого банка. Задание на оценку.</w:t>
            </w:r>
          </w:p>
          <w:p w14:paraId="5C5F721C" w14:textId="77777777" w:rsidR="006F769D" w:rsidRPr="000F1E6D" w:rsidRDefault="006F769D" w:rsidP="007179A1">
            <w:pPr>
              <w:pStyle w:val="a3"/>
              <w:numPr>
                <w:ilvl w:val="0"/>
                <w:numId w:val="9"/>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Экспертиза отчета об оценке стоимости коммерческого банка.</w:t>
            </w:r>
          </w:p>
          <w:p w14:paraId="3A59C96C" w14:textId="77777777" w:rsidR="000F1E6D" w:rsidRPr="00C54E14" w:rsidRDefault="000F1E6D" w:rsidP="000F1E6D">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Рекомендуемые источники:</w:t>
            </w:r>
          </w:p>
          <w:p w14:paraId="3F1A3DD7" w14:textId="3B08AEBF" w:rsidR="000F1E6D" w:rsidRPr="00C54E14" w:rsidRDefault="000F1E6D" w:rsidP="000F1E6D">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из раздела 8: [9-13]</w:t>
            </w:r>
          </w:p>
          <w:p w14:paraId="1D8E916D" w14:textId="2570C500" w:rsidR="00131C06" w:rsidRPr="000F1E6D" w:rsidRDefault="000F1E6D" w:rsidP="00131863">
            <w:pPr>
              <w:tabs>
                <w:tab w:val="left" w:pos="426"/>
                <w:tab w:val="left" w:pos="993"/>
                <w:tab w:val="left" w:pos="1134"/>
              </w:tabs>
              <w:rPr>
                <w:rFonts w:ascii="Times New Roman" w:eastAsia="Times New Roman" w:hAnsi="Times New Roman" w:cs="Times New Roman"/>
                <w:sz w:val="24"/>
                <w:szCs w:val="24"/>
              </w:rPr>
            </w:pPr>
            <w:r w:rsidRPr="00C54E14">
              <w:rPr>
                <w:rFonts w:ascii="Times New Roman" w:eastAsia="Times New Roman" w:hAnsi="Times New Roman" w:cs="Times New Roman"/>
                <w:i/>
                <w:sz w:val="24"/>
                <w:szCs w:val="24"/>
              </w:rPr>
              <w:t>из раздела 9: [1-</w:t>
            </w:r>
            <w:r w:rsidR="00131863" w:rsidRPr="00C54E14">
              <w:rPr>
                <w:rFonts w:ascii="Times New Roman" w:eastAsia="Times New Roman" w:hAnsi="Times New Roman" w:cs="Times New Roman"/>
                <w:i/>
                <w:sz w:val="24"/>
                <w:szCs w:val="24"/>
              </w:rPr>
              <w:t>6</w:t>
            </w:r>
            <w:r w:rsidRPr="00C54E14">
              <w:rPr>
                <w:rFonts w:ascii="Times New Roman" w:eastAsia="Times New Roman" w:hAnsi="Times New Roman" w:cs="Times New Roman"/>
                <w:i/>
                <w:sz w:val="24"/>
                <w:szCs w:val="24"/>
              </w:rPr>
              <w:t>]</w:t>
            </w:r>
          </w:p>
        </w:tc>
        <w:tc>
          <w:tcPr>
            <w:tcW w:w="1013" w:type="pct"/>
          </w:tcPr>
          <w:p w14:paraId="016DC48A" w14:textId="77777777" w:rsidR="004A4263" w:rsidRPr="000F1E6D" w:rsidRDefault="00AC0191"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Р</w:t>
            </w:r>
            <w:r w:rsidR="004A4263" w:rsidRPr="000F1E6D">
              <w:rPr>
                <w:rFonts w:ascii="Times New Roman" w:eastAsia="Times New Roman" w:hAnsi="Times New Roman" w:cs="Times New Roman"/>
                <w:sz w:val="24"/>
                <w:szCs w:val="24"/>
              </w:rPr>
              <w:t>асчет стоимости коммерческого банка методом DCF. Решение мини-кейсов (проектное задание)</w:t>
            </w:r>
          </w:p>
          <w:p w14:paraId="6B198F9D" w14:textId="77777777" w:rsidR="00131C06" w:rsidRPr="000F1E6D" w:rsidRDefault="00131C06" w:rsidP="005701A9">
            <w:pPr>
              <w:tabs>
                <w:tab w:val="left" w:pos="426"/>
                <w:tab w:val="left" w:pos="993"/>
                <w:tab w:val="left" w:pos="1134"/>
              </w:tabs>
              <w:rPr>
                <w:rFonts w:ascii="Times New Roman" w:eastAsia="Times New Roman" w:hAnsi="Times New Roman" w:cs="Times New Roman"/>
                <w:sz w:val="24"/>
                <w:szCs w:val="24"/>
              </w:rPr>
            </w:pPr>
          </w:p>
        </w:tc>
      </w:tr>
      <w:tr w:rsidR="00131C06" w:rsidRPr="000F1E6D" w14:paraId="0E8CD742" w14:textId="77777777" w:rsidTr="008061E4">
        <w:tc>
          <w:tcPr>
            <w:tcW w:w="1100" w:type="pct"/>
          </w:tcPr>
          <w:p w14:paraId="05C224A6" w14:textId="77777777" w:rsidR="007E4E5B" w:rsidRPr="000F1E6D" w:rsidRDefault="007E4E5B"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Тема 3. </w:t>
            </w:r>
            <w:r w:rsidRPr="000F1E6D">
              <w:rPr>
                <w:rFonts w:ascii="Times New Roman" w:eastAsia="Times New Roman" w:hAnsi="Times New Roman" w:cs="Times New Roman"/>
                <w:color w:val="000000"/>
                <w:sz w:val="24"/>
                <w:szCs w:val="24"/>
              </w:rPr>
              <w:t>Использование затратного подхода при оценке финансовых институтов</w:t>
            </w:r>
          </w:p>
          <w:p w14:paraId="0404A383"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p>
        </w:tc>
        <w:tc>
          <w:tcPr>
            <w:tcW w:w="2887" w:type="pct"/>
          </w:tcPr>
          <w:p w14:paraId="41019CB3"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Условия и предпосылки использования затратного подхода к оценке коммерческих банков и других КФИ. Плюсы и минусы применения затратного подхода к КФИ.</w:t>
            </w:r>
          </w:p>
          <w:p w14:paraId="75E55D22"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Критерии выбора метода затратного подхода при оценке КФИ. Условия применения метода ликвидационной стоимости. Особенности оценки коммерческих банков в процедуре банкротства.</w:t>
            </w:r>
          </w:p>
          <w:p w14:paraId="7B32E6F2"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Нормативно-правовая и информационная база оценки стоимости КФИ методами затратного подхода. Критерии релевантности, объективности и достаточности используемой информации.</w:t>
            </w:r>
          </w:p>
          <w:p w14:paraId="6AD2CD05" w14:textId="718CE54E"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Приемы </w:t>
            </w:r>
            <w:r w:rsidR="00C54E14" w:rsidRPr="000F1E6D">
              <w:rPr>
                <w:rFonts w:ascii="Times New Roman" w:eastAsia="Times New Roman" w:hAnsi="Times New Roman" w:cs="Times New Roman"/>
                <w:sz w:val="24"/>
                <w:szCs w:val="24"/>
              </w:rPr>
              <w:t>финансового анализа,</w:t>
            </w:r>
            <w:r w:rsidRPr="000F1E6D">
              <w:rPr>
                <w:rFonts w:ascii="Times New Roman" w:eastAsia="Times New Roman" w:hAnsi="Times New Roman" w:cs="Times New Roman"/>
                <w:sz w:val="24"/>
                <w:szCs w:val="24"/>
              </w:rPr>
              <w:t xml:space="preserve"> предшествующего оценке КФИ методами стоимости чистых активов. Анализ зарубежного опыта и российской практики.</w:t>
            </w:r>
          </w:p>
          <w:p w14:paraId="34102371"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Сбор, обработка и подготовка необходимой информации для оценки стоимости КФИ. Сравнительный анализ зарубежного и российского информационного рынка.</w:t>
            </w:r>
          </w:p>
          <w:p w14:paraId="6A2C6BCF" w14:textId="248D23BD"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Нормализация, трансформация, агрегирование финансового отчета коммерческого </w:t>
            </w:r>
            <w:r w:rsidR="00C54E14" w:rsidRPr="000F1E6D">
              <w:rPr>
                <w:rFonts w:ascii="Times New Roman" w:eastAsia="Times New Roman" w:hAnsi="Times New Roman" w:cs="Times New Roman"/>
                <w:sz w:val="24"/>
                <w:szCs w:val="24"/>
              </w:rPr>
              <w:t>банка и</w:t>
            </w:r>
            <w:r w:rsidRPr="000F1E6D">
              <w:rPr>
                <w:rFonts w:ascii="Times New Roman" w:eastAsia="Times New Roman" w:hAnsi="Times New Roman" w:cs="Times New Roman"/>
                <w:sz w:val="24"/>
                <w:szCs w:val="24"/>
              </w:rPr>
              <w:t xml:space="preserve"> др. КФИ.</w:t>
            </w:r>
          </w:p>
          <w:p w14:paraId="4530C229"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Исторический опыт оценки коммерческого банка методы стоимости чистых активов. Методические указания ЦБ РФ 18-У. Возможность их корректировки и адаптации к современным экономическим условиям.</w:t>
            </w:r>
          </w:p>
          <w:p w14:paraId="7A957030"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Мини кейс-стади по подготовки информации к оценки методом стоимости чистых активов.</w:t>
            </w:r>
          </w:p>
          <w:p w14:paraId="79CF9C1D"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оценка стоимости кредитного портфеля коммерческого банка. Решение мини-кейса.</w:t>
            </w:r>
          </w:p>
          <w:p w14:paraId="2CA4FFB8"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оценки стоимости счетов Лоро, Ностро, ФОР. Решение мини-кейса.</w:t>
            </w:r>
          </w:p>
          <w:p w14:paraId="50F300FF"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Специфика оценки финансовых активов, включая векселя коммерческого банка. Решение мини-кейса.</w:t>
            </w:r>
          </w:p>
          <w:p w14:paraId="157A1799"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Специфика оценки материальных активов коммерческого банка. Решение мини-кейса.</w:t>
            </w:r>
          </w:p>
          <w:p w14:paraId="07E7FDB6"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оценки стоимости обязательств коммерческого банка. Решение мини-кейса.</w:t>
            </w:r>
          </w:p>
          <w:p w14:paraId="69FCDA46" w14:textId="77777777" w:rsidR="007E4E5B" w:rsidRPr="000F1E6D" w:rsidRDefault="007E4E5B" w:rsidP="007179A1">
            <w:pPr>
              <w:pStyle w:val="a3"/>
              <w:numPr>
                <w:ilvl w:val="0"/>
                <w:numId w:val="10"/>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применения метода стоимости чистых активов при оценке КФИ: страховых компаний, НКО, ПИФ, финансовых компаний и др.</w:t>
            </w:r>
          </w:p>
          <w:p w14:paraId="244EA13F" w14:textId="77777777" w:rsidR="007E4E5B" w:rsidRPr="00C54E14" w:rsidRDefault="007E4E5B"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Рекомендуемые источники:</w:t>
            </w:r>
          </w:p>
          <w:p w14:paraId="778CC45A" w14:textId="1570026B" w:rsidR="007E4E5B" w:rsidRPr="00C54E14" w:rsidRDefault="007E4E5B"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из раздела 8: [</w:t>
            </w:r>
            <w:r w:rsidR="000F1E6D" w:rsidRPr="00C54E14">
              <w:rPr>
                <w:rFonts w:ascii="Times New Roman" w:eastAsia="Times New Roman" w:hAnsi="Times New Roman" w:cs="Times New Roman"/>
                <w:i/>
                <w:sz w:val="24"/>
                <w:szCs w:val="24"/>
              </w:rPr>
              <w:t>5], [7-13]</w:t>
            </w:r>
          </w:p>
          <w:p w14:paraId="6E55A20F" w14:textId="51496D23" w:rsidR="00131C06" w:rsidRPr="000F1E6D" w:rsidRDefault="007E4E5B" w:rsidP="00131863">
            <w:pPr>
              <w:tabs>
                <w:tab w:val="left" w:pos="426"/>
                <w:tab w:val="left" w:pos="993"/>
                <w:tab w:val="left" w:pos="1134"/>
              </w:tabs>
              <w:rPr>
                <w:rFonts w:ascii="Times New Roman" w:eastAsia="Times New Roman" w:hAnsi="Times New Roman" w:cs="Times New Roman"/>
                <w:sz w:val="24"/>
                <w:szCs w:val="24"/>
              </w:rPr>
            </w:pPr>
            <w:r w:rsidRPr="00C54E14">
              <w:rPr>
                <w:rFonts w:ascii="Times New Roman" w:eastAsia="Times New Roman" w:hAnsi="Times New Roman" w:cs="Times New Roman"/>
                <w:i/>
                <w:sz w:val="24"/>
                <w:szCs w:val="24"/>
              </w:rPr>
              <w:t>из раздел</w:t>
            </w:r>
            <w:r w:rsidR="00AC0191" w:rsidRPr="00C54E14">
              <w:rPr>
                <w:rFonts w:ascii="Times New Roman" w:eastAsia="Times New Roman" w:hAnsi="Times New Roman" w:cs="Times New Roman"/>
                <w:i/>
                <w:sz w:val="24"/>
                <w:szCs w:val="24"/>
              </w:rPr>
              <w:t>а 9: [1-</w:t>
            </w:r>
            <w:r w:rsidR="00131863" w:rsidRPr="00C54E14">
              <w:rPr>
                <w:rFonts w:ascii="Times New Roman" w:eastAsia="Times New Roman" w:hAnsi="Times New Roman" w:cs="Times New Roman"/>
                <w:i/>
                <w:sz w:val="24"/>
                <w:szCs w:val="24"/>
              </w:rPr>
              <w:t>6</w:t>
            </w:r>
            <w:r w:rsidR="00AC0191" w:rsidRPr="00C54E14">
              <w:rPr>
                <w:rFonts w:ascii="Times New Roman" w:eastAsia="Times New Roman" w:hAnsi="Times New Roman" w:cs="Times New Roman"/>
                <w:i/>
                <w:sz w:val="24"/>
                <w:szCs w:val="24"/>
              </w:rPr>
              <w:t>]</w:t>
            </w:r>
          </w:p>
        </w:tc>
        <w:tc>
          <w:tcPr>
            <w:tcW w:w="1013" w:type="pct"/>
            <w:shd w:val="clear" w:color="auto" w:fill="auto"/>
          </w:tcPr>
          <w:p w14:paraId="663712E8"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Оценка рыночной стоимости активов коммерческого банка (решение мини-кейсов)</w:t>
            </w:r>
          </w:p>
          <w:p w14:paraId="69DD390D"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66E2A1B4"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1F626B81"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1DC30A09"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5E64AA66"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56E9EE8F"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6771C62E"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12CCB193"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p w14:paraId="51C5063B" w14:textId="77777777" w:rsidR="00AC0191" w:rsidRPr="000F1E6D" w:rsidRDefault="00AC0191" w:rsidP="00AC0191">
            <w:pPr>
              <w:tabs>
                <w:tab w:val="left" w:pos="426"/>
                <w:tab w:val="left" w:pos="993"/>
              </w:tabs>
              <w:rPr>
                <w:rFonts w:ascii="Times New Roman" w:eastAsia="Times New Roman" w:hAnsi="Times New Roman" w:cs="Times New Roman"/>
                <w:sz w:val="24"/>
                <w:szCs w:val="24"/>
              </w:rPr>
            </w:pPr>
          </w:p>
        </w:tc>
      </w:tr>
      <w:tr w:rsidR="00131C06" w:rsidRPr="000F1E6D" w14:paraId="322281CE" w14:textId="77777777" w:rsidTr="008061E4">
        <w:tc>
          <w:tcPr>
            <w:tcW w:w="1100" w:type="pct"/>
          </w:tcPr>
          <w:p w14:paraId="4C2ABFF0" w14:textId="77777777" w:rsidR="007E4E5B" w:rsidRPr="000F1E6D" w:rsidRDefault="007E4E5B"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Тема 4. Сравнительный подход к оценке</w:t>
            </w:r>
            <w:r w:rsidRPr="000F1E6D">
              <w:rPr>
                <w:rFonts w:ascii="Times New Roman" w:eastAsia="Times New Roman" w:hAnsi="Times New Roman" w:cs="Times New Roman"/>
                <w:color w:val="000000"/>
                <w:sz w:val="24"/>
                <w:szCs w:val="24"/>
              </w:rPr>
              <w:t>.</w:t>
            </w:r>
          </w:p>
          <w:p w14:paraId="1F124689"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p>
        </w:tc>
        <w:tc>
          <w:tcPr>
            <w:tcW w:w="2887" w:type="pct"/>
          </w:tcPr>
          <w:p w14:paraId="1B28C246"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Условия применения, информационного обеспечения и основные допущения сравнительного подхода к оценке КФИ. Основные проблемы, возникающие в российской экономике.</w:t>
            </w:r>
          </w:p>
          <w:p w14:paraId="05B1BC5E"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Обоснованный выбор метода оценки КФИ в рамках сравнительного подхода. Анализ возможности применения метода компании-аналога при оценке рыночной стоимости российского коммерческого банка.</w:t>
            </w:r>
          </w:p>
          <w:p w14:paraId="0E9419D3"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Современные проблемы выбора аналогов на зарубежном российском рынке. Анализ современного фондового рынка и его индексаторов. Взаимосвязь между развитием кредитно-банковского сектора, фондового рынка и кредитно-денежной политики государства.</w:t>
            </w:r>
          </w:p>
          <w:p w14:paraId="62AF658E"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Система критериев подбора аналогов для российских КФИ. Анализ возможности использования аналогов, чьи акции котируются на зарубежном фондовом рынке. Система корректировки, применяемых в российской оценочной практике.</w:t>
            </w:r>
          </w:p>
          <w:p w14:paraId="7DD7D15F"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Система мультипликаторов, применяемых при оценке коммерческих банков. Принципы построения мультипликаторов. Анализ зависимости вида мультипликатора от результата финансового анализа оцениваемой кредитной организации.</w:t>
            </w:r>
          </w:p>
          <w:p w14:paraId="5B883314"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Выбор числителя мультипликаторов. Информационные базы данных. Корректировки показателей.</w:t>
            </w:r>
          </w:p>
          <w:p w14:paraId="131C72FD"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Выбор знаменателя мультипликаторов. Необходимые информационные источники, система анализа и корректировок.</w:t>
            </w:r>
          </w:p>
          <w:p w14:paraId="45741CE4" w14:textId="77777777" w:rsidR="007E4E5B" w:rsidRPr="000F1E6D" w:rsidRDefault="007E4E5B" w:rsidP="007179A1">
            <w:pPr>
              <w:pStyle w:val="a3"/>
              <w:numPr>
                <w:ilvl w:val="0"/>
                <w:numId w:val="11"/>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Кейс-стади «оценка коммерческого банка методом компании-аналога» (Занятие проводится в классе Блумберг).</w:t>
            </w:r>
          </w:p>
          <w:p w14:paraId="12852D86" w14:textId="77777777" w:rsidR="007E4E5B" w:rsidRPr="00C54E14" w:rsidRDefault="007E4E5B"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Рекомендуемые источники:</w:t>
            </w:r>
          </w:p>
          <w:p w14:paraId="1A30273A" w14:textId="0CFFC478" w:rsidR="007E4E5B" w:rsidRPr="00C54E14" w:rsidRDefault="007E4E5B"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 xml:space="preserve"> из раздела 8: </w:t>
            </w:r>
            <w:r w:rsidR="000F1E6D" w:rsidRPr="00C54E14">
              <w:rPr>
                <w:rFonts w:ascii="Times New Roman" w:eastAsia="Times New Roman" w:hAnsi="Times New Roman" w:cs="Times New Roman"/>
                <w:i/>
                <w:sz w:val="24"/>
                <w:szCs w:val="24"/>
              </w:rPr>
              <w:t xml:space="preserve">[2-3], </w:t>
            </w:r>
            <w:r w:rsidRPr="00C54E14">
              <w:rPr>
                <w:rFonts w:ascii="Times New Roman" w:eastAsia="Times New Roman" w:hAnsi="Times New Roman" w:cs="Times New Roman"/>
                <w:i/>
                <w:sz w:val="24"/>
                <w:szCs w:val="24"/>
              </w:rPr>
              <w:t>[</w:t>
            </w:r>
            <w:r w:rsidR="00131863" w:rsidRPr="00C54E14">
              <w:rPr>
                <w:rFonts w:ascii="Times New Roman" w:eastAsia="Times New Roman" w:hAnsi="Times New Roman" w:cs="Times New Roman"/>
                <w:i/>
                <w:sz w:val="24"/>
                <w:szCs w:val="24"/>
              </w:rPr>
              <w:t>4], [6], [8], [10-13], [14</w:t>
            </w:r>
            <w:r w:rsidR="00DA1527">
              <w:rPr>
                <w:rFonts w:ascii="Times New Roman" w:eastAsia="Times New Roman" w:hAnsi="Times New Roman" w:cs="Times New Roman"/>
                <w:i/>
                <w:sz w:val="24"/>
                <w:szCs w:val="24"/>
              </w:rPr>
              <w:t>-17</w:t>
            </w:r>
            <w:r w:rsidR="00131863" w:rsidRPr="00C54E14">
              <w:rPr>
                <w:rFonts w:ascii="Times New Roman" w:eastAsia="Times New Roman" w:hAnsi="Times New Roman" w:cs="Times New Roman"/>
                <w:i/>
                <w:sz w:val="24"/>
                <w:szCs w:val="24"/>
              </w:rPr>
              <w:t>]</w:t>
            </w:r>
            <w:r w:rsidR="000F1E6D" w:rsidRPr="00C54E14">
              <w:rPr>
                <w:rFonts w:ascii="Times New Roman" w:eastAsia="Times New Roman" w:hAnsi="Times New Roman" w:cs="Times New Roman"/>
                <w:i/>
                <w:sz w:val="24"/>
                <w:szCs w:val="24"/>
              </w:rPr>
              <w:t xml:space="preserve"> </w:t>
            </w:r>
          </w:p>
          <w:p w14:paraId="445DA2BA" w14:textId="55A0B1BF" w:rsidR="00131C06" w:rsidRPr="002118C4" w:rsidRDefault="00F81B8B" w:rsidP="00131863">
            <w:pPr>
              <w:tabs>
                <w:tab w:val="left" w:pos="426"/>
                <w:tab w:val="left" w:pos="993"/>
                <w:tab w:val="left" w:pos="1134"/>
              </w:tabs>
              <w:rPr>
                <w:rFonts w:ascii="Times New Roman" w:eastAsia="Times New Roman" w:hAnsi="Times New Roman" w:cs="Times New Roman"/>
                <w:sz w:val="24"/>
                <w:szCs w:val="24"/>
              </w:rPr>
            </w:pPr>
            <w:r w:rsidRPr="00C54E14">
              <w:rPr>
                <w:rFonts w:ascii="Times New Roman" w:eastAsia="Times New Roman" w:hAnsi="Times New Roman" w:cs="Times New Roman"/>
                <w:i/>
                <w:sz w:val="24"/>
                <w:szCs w:val="24"/>
              </w:rPr>
              <w:t>из раздела 9: [1-</w:t>
            </w:r>
            <w:r w:rsidR="00131863" w:rsidRPr="00C54E14">
              <w:rPr>
                <w:rFonts w:ascii="Times New Roman" w:eastAsia="Times New Roman" w:hAnsi="Times New Roman" w:cs="Times New Roman"/>
                <w:i/>
                <w:sz w:val="24"/>
                <w:szCs w:val="24"/>
              </w:rPr>
              <w:t>6</w:t>
            </w:r>
            <w:r w:rsidR="000F1E6D" w:rsidRPr="00C54E14">
              <w:rPr>
                <w:rFonts w:ascii="Times New Roman" w:eastAsia="Times New Roman" w:hAnsi="Times New Roman" w:cs="Times New Roman"/>
                <w:i/>
                <w:sz w:val="24"/>
                <w:szCs w:val="24"/>
              </w:rPr>
              <w:t>]</w:t>
            </w:r>
          </w:p>
        </w:tc>
        <w:tc>
          <w:tcPr>
            <w:tcW w:w="1013" w:type="pct"/>
          </w:tcPr>
          <w:p w14:paraId="57389E6C" w14:textId="77777777" w:rsidR="00131C06" w:rsidRPr="000F1E6D" w:rsidRDefault="00F81B8B" w:rsidP="00F81B8B">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Решение кейсстади, ИТ-квест: подбор аналогов с использованием информационных технологий и современных баз данных (Спарк, Блумберг и пр.).</w:t>
            </w:r>
          </w:p>
        </w:tc>
      </w:tr>
      <w:tr w:rsidR="00131C06" w:rsidRPr="000F1E6D" w14:paraId="75B0FA55" w14:textId="77777777" w:rsidTr="008061E4">
        <w:tc>
          <w:tcPr>
            <w:tcW w:w="1100" w:type="pct"/>
          </w:tcPr>
          <w:p w14:paraId="70DA9D3D" w14:textId="77777777" w:rsidR="007E4E5B" w:rsidRPr="000F1E6D" w:rsidRDefault="007E4E5B"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Тема 5. Реструктуризация кредитно-финансовых </w:t>
            </w:r>
            <w:r w:rsidRPr="000F1E6D">
              <w:rPr>
                <w:rFonts w:ascii="Times New Roman" w:eastAsia="Times New Roman" w:hAnsi="Times New Roman" w:cs="Times New Roman"/>
                <w:sz w:val="24"/>
                <w:szCs w:val="24"/>
              </w:rPr>
              <w:lastRenderedPageBreak/>
              <w:t>институтов. Особенности оценки в целях слияния и поглощения.</w:t>
            </w:r>
          </w:p>
          <w:p w14:paraId="0DCF3276" w14:textId="77777777" w:rsidR="00131C06" w:rsidRPr="000F1E6D" w:rsidRDefault="00131C06" w:rsidP="005701A9">
            <w:pPr>
              <w:tabs>
                <w:tab w:val="left" w:pos="426"/>
                <w:tab w:val="left" w:pos="993"/>
              </w:tabs>
              <w:rPr>
                <w:rFonts w:ascii="Times New Roman" w:eastAsia="Times New Roman" w:hAnsi="Times New Roman" w:cs="Times New Roman"/>
                <w:sz w:val="24"/>
                <w:szCs w:val="24"/>
              </w:rPr>
            </w:pPr>
          </w:p>
        </w:tc>
        <w:tc>
          <w:tcPr>
            <w:tcW w:w="2887" w:type="pct"/>
          </w:tcPr>
          <w:p w14:paraId="60CF91BC"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Цели, задачи, механизм реструктуризации КФИ. Реструктуризация активов и обязательств организации.</w:t>
            </w:r>
          </w:p>
          <w:p w14:paraId="1616D455"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Специфика стоимостной оценки КФИ в целях </w:t>
            </w:r>
            <w:r w:rsidRPr="000F1E6D">
              <w:rPr>
                <w:rFonts w:ascii="Times New Roman" w:eastAsia="Times New Roman" w:hAnsi="Times New Roman" w:cs="Times New Roman"/>
                <w:sz w:val="24"/>
                <w:szCs w:val="24"/>
              </w:rPr>
              <w:lastRenderedPageBreak/>
              <w:t>реструктуризации. Преимущества и возможности метода стоимости чистых активов. Оценка и реструктуризация активов коммерческого банка.</w:t>
            </w:r>
          </w:p>
          <w:p w14:paraId="04DC7E19"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Оценка коммерческого банка и др. КФИ в случае банкротства. Особенности процедуры банкротства коммерческих банков. Специфика расчета стоимости конкурентной массы.</w:t>
            </w:r>
          </w:p>
          <w:p w14:paraId="19DE47EC"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Анализ современных технологий реструктуризации и реорганизации коммерческих банков.</w:t>
            </w:r>
          </w:p>
          <w:p w14:paraId="7F79DD1B"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Анализ современного рынка M&amp;A, включая банковский сектор. Информационная и нормативно-правовая база анализ. Основные тенденции развития рынка. </w:t>
            </w:r>
          </w:p>
          <w:p w14:paraId="012453BE"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Выбор компании цели. Применение стоимостной оценки для анализа и отбора компании- цели. Особенности финансового и стоимостного анализа.</w:t>
            </w:r>
          </w:p>
          <w:p w14:paraId="69AD481C"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Сравнительный анализ финансово-стоимостного механизма слияний, поглощений, присоединений. Определение пропорции обмена акций, величины и структуры дополнительной эмиссии, необходимой для доведения сделки до завершения. </w:t>
            </w:r>
          </w:p>
          <w:p w14:paraId="37B43AD5"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Определение премии за слияние. Решение мини кейс-стади. </w:t>
            </w:r>
          </w:p>
          <w:p w14:paraId="1841C876"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Расчет индикативов, позволяющих определить эффективность сделки M&amp;A.</w:t>
            </w:r>
          </w:p>
          <w:p w14:paraId="2EB40A7F"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Система показателей при меняемых для оценки эффективности  M&amp;A.</w:t>
            </w:r>
          </w:p>
          <w:p w14:paraId="4C036362" w14:textId="77777777" w:rsidR="007E4E5B"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Предварительная оценка эффективности  M&amp;A.</w:t>
            </w:r>
          </w:p>
          <w:p w14:paraId="390877C0" w14:textId="77777777" w:rsidR="00EE1D2D" w:rsidRPr="000F1E6D" w:rsidRDefault="007E4E5B"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Индекс Херфиндаля-Хиршмана: назначение, методика расчёта, применение в ходе стоимостного анализа систему КФИ. </w:t>
            </w:r>
          </w:p>
          <w:p w14:paraId="14E6CFBA" w14:textId="77777777" w:rsidR="007E4E5B" w:rsidRPr="000F1E6D" w:rsidRDefault="00EE1D2D" w:rsidP="007179A1">
            <w:pPr>
              <w:pStyle w:val="a3"/>
              <w:numPr>
                <w:ilvl w:val="0"/>
                <w:numId w:val="12"/>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w:t>
            </w:r>
            <w:r w:rsidR="007E4E5B" w:rsidRPr="000F1E6D">
              <w:rPr>
                <w:rFonts w:ascii="Times New Roman" w:eastAsia="Times New Roman" w:hAnsi="Times New Roman" w:cs="Times New Roman"/>
                <w:sz w:val="24"/>
                <w:szCs w:val="24"/>
              </w:rPr>
              <w:t>инергетический эффект от сделок M&amp;A.</w:t>
            </w:r>
          </w:p>
          <w:p w14:paraId="75BBD747" w14:textId="77777777" w:rsidR="00EE1D2D" w:rsidRPr="00C54E14" w:rsidRDefault="00EE1D2D" w:rsidP="00EE1D2D">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Рекомендуемые источники:</w:t>
            </w:r>
          </w:p>
          <w:p w14:paraId="423EAE49" w14:textId="781A257D" w:rsidR="00EE1D2D" w:rsidRPr="00C54E14" w:rsidRDefault="00EE1D2D" w:rsidP="00EE1D2D">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 xml:space="preserve"> из раздела 8: [</w:t>
            </w:r>
            <w:r w:rsidR="000F1E6D" w:rsidRPr="00C54E14">
              <w:rPr>
                <w:rFonts w:ascii="Times New Roman" w:eastAsia="Times New Roman" w:hAnsi="Times New Roman" w:cs="Times New Roman"/>
                <w:i/>
                <w:sz w:val="24"/>
                <w:szCs w:val="24"/>
              </w:rPr>
              <w:t>2-3], [10-13], [</w:t>
            </w:r>
            <w:r w:rsidR="006D42C6" w:rsidRPr="00C54E14">
              <w:rPr>
                <w:rFonts w:ascii="Times New Roman" w:eastAsia="Times New Roman" w:hAnsi="Times New Roman" w:cs="Times New Roman"/>
                <w:i/>
                <w:sz w:val="24"/>
                <w:szCs w:val="24"/>
              </w:rPr>
              <w:t>14-1</w:t>
            </w:r>
            <w:r w:rsidR="00DA1527">
              <w:rPr>
                <w:rFonts w:ascii="Times New Roman" w:eastAsia="Times New Roman" w:hAnsi="Times New Roman" w:cs="Times New Roman"/>
                <w:i/>
                <w:sz w:val="24"/>
                <w:szCs w:val="24"/>
              </w:rPr>
              <w:t>7</w:t>
            </w:r>
            <w:r w:rsidR="006D42C6" w:rsidRPr="00C54E14">
              <w:rPr>
                <w:rFonts w:ascii="Times New Roman" w:eastAsia="Times New Roman" w:hAnsi="Times New Roman" w:cs="Times New Roman"/>
                <w:i/>
                <w:sz w:val="24"/>
                <w:szCs w:val="24"/>
              </w:rPr>
              <w:t>]</w:t>
            </w:r>
          </w:p>
          <w:p w14:paraId="79B10B25" w14:textId="3216665E" w:rsidR="005701A9" w:rsidRPr="000F1E6D" w:rsidRDefault="00EE1D2D" w:rsidP="00131863">
            <w:pPr>
              <w:tabs>
                <w:tab w:val="left" w:pos="426"/>
                <w:tab w:val="left" w:pos="993"/>
                <w:tab w:val="left" w:pos="1134"/>
              </w:tabs>
              <w:rPr>
                <w:rFonts w:ascii="Times New Roman" w:eastAsia="Times New Roman" w:hAnsi="Times New Roman" w:cs="Times New Roman"/>
                <w:sz w:val="24"/>
                <w:szCs w:val="24"/>
              </w:rPr>
            </w:pPr>
            <w:r w:rsidRPr="00C54E14">
              <w:rPr>
                <w:rFonts w:ascii="Times New Roman" w:eastAsia="Times New Roman" w:hAnsi="Times New Roman" w:cs="Times New Roman"/>
                <w:i/>
                <w:sz w:val="24"/>
                <w:szCs w:val="24"/>
              </w:rPr>
              <w:t>из раздела 9: [1-</w:t>
            </w:r>
            <w:r w:rsidR="00131863" w:rsidRPr="00C54E14">
              <w:rPr>
                <w:rFonts w:ascii="Times New Roman" w:eastAsia="Times New Roman" w:hAnsi="Times New Roman" w:cs="Times New Roman"/>
                <w:i/>
                <w:sz w:val="24"/>
                <w:szCs w:val="24"/>
              </w:rPr>
              <w:t>6</w:t>
            </w:r>
            <w:r w:rsidRPr="00C54E14">
              <w:rPr>
                <w:rFonts w:ascii="Times New Roman" w:eastAsia="Times New Roman" w:hAnsi="Times New Roman" w:cs="Times New Roman"/>
                <w:i/>
                <w:sz w:val="24"/>
                <w:szCs w:val="24"/>
              </w:rPr>
              <w:t>]</w:t>
            </w:r>
          </w:p>
        </w:tc>
        <w:tc>
          <w:tcPr>
            <w:tcW w:w="1013" w:type="pct"/>
          </w:tcPr>
          <w:p w14:paraId="18058879" w14:textId="77777777" w:rsidR="00EE1D2D" w:rsidRPr="000F1E6D" w:rsidRDefault="00EE1D2D" w:rsidP="00EE1D2D">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 xml:space="preserve">Подготовка к решению мини-кейсов. Анализ и обобщение опыта </w:t>
            </w:r>
            <w:r w:rsidRPr="000F1E6D">
              <w:rPr>
                <w:rFonts w:ascii="Times New Roman" w:eastAsia="Times New Roman" w:hAnsi="Times New Roman" w:cs="Times New Roman"/>
                <w:sz w:val="24"/>
                <w:szCs w:val="24"/>
              </w:rPr>
              <w:lastRenderedPageBreak/>
              <w:t xml:space="preserve">реструктуризации и </w:t>
            </w:r>
            <w:r w:rsidRPr="000F1E6D">
              <w:rPr>
                <w:rFonts w:ascii="Times New Roman" w:eastAsia="Times New Roman" w:hAnsi="Times New Roman" w:cs="Times New Roman"/>
                <w:sz w:val="24"/>
                <w:szCs w:val="24"/>
                <w:lang w:val="en-US"/>
              </w:rPr>
              <w:t>M</w:t>
            </w:r>
            <w:r w:rsidRPr="000F1E6D">
              <w:rPr>
                <w:rFonts w:ascii="Times New Roman" w:eastAsia="Times New Roman" w:hAnsi="Times New Roman" w:cs="Times New Roman"/>
                <w:sz w:val="24"/>
                <w:szCs w:val="24"/>
              </w:rPr>
              <w:t>&amp;</w:t>
            </w:r>
            <w:r w:rsidRPr="000F1E6D">
              <w:rPr>
                <w:rFonts w:ascii="Times New Roman" w:eastAsia="Times New Roman" w:hAnsi="Times New Roman" w:cs="Times New Roman"/>
                <w:sz w:val="24"/>
                <w:szCs w:val="24"/>
                <w:lang w:val="en-US"/>
              </w:rPr>
              <w:t>A</w:t>
            </w:r>
            <w:r w:rsidRPr="000F1E6D">
              <w:rPr>
                <w:rFonts w:ascii="Times New Roman" w:eastAsia="Times New Roman" w:hAnsi="Times New Roman" w:cs="Times New Roman"/>
                <w:sz w:val="24"/>
                <w:szCs w:val="24"/>
              </w:rPr>
              <w:t xml:space="preserve"> в зарубежных странах. Анализ и обобщение отечественного опыта реструктуризации и </w:t>
            </w:r>
            <w:r w:rsidRPr="000F1E6D">
              <w:rPr>
                <w:rFonts w:ascii="Times New Roman" w:eastAsia="Times New Roman" w:hAnsi="Times New Roman" w:cs="Times New Roman"/>
                <w:sz w:val="24"/>
                <w:szCs w:val="24"/>
                <w:lang w:val="en-US"/>
              </w:rPr>
              <w:t>M</w:t>
            </w:r>
            <w:r w:rsidRPr="000F1E6D">
              <w:rPr>
                <w:rFonts w:ascii="Times New Roman" w:eastAsia="Times New Roman" w:hAnsi="Times New Roman" w:cs="Times New Roman"/>
                <w:sz w:val="24"/>
                <w:szCs w:val="24"/>
              </w:rPr>
              <w:t>&amp;</w:t>
            </w:r>
            <w:r w:rsidRPr="000F1E6D">
              <w:rPr>
                <w:rFonts w:ascii="Times New Roman" w:eastAsia="Times New Roman" w:hAnsi="Times New Roman" w:cs="Times New Roman"/>
                <w:sz w:val="24"/>
                <w:szCs w:val="24"/>
                <w:lang w:val="en-US"/>
              </w:rPr>
              <w:t>A</w:t>
            </w:r>
            <w:r w:rsidRPr="000F1E6D">
              <w:rPr>
                <w:rFonts w:ascii="Times New Roman" w:eastAsia="Times New Roman" w:hAnsi="Times New Roman" w:cs="Times New Roman"/>
                <w:sz w:val="24"/>
                <w:szCs w:val="24"/>
              </w:rPr>
              <w:t xml:space="preserve">. Контрольная работа. </w:t>
            </w:r>
          </w:p>
          <w:p w14:paraId="27515184" w14:textId="77777777" w:rsidR="00131C06" w:rsidRPr="000F1E6D" w:rsidRDefault="00EE1D2D" w:rsidP="00EE1D2D">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Мини кейс-стади. Итоговая контрольная работа.</w:t>
            </w:r>
          </w:p>
        </w:tc>
      </w:tr>
      <w:tr w:rsidR="00131C06" w:rsidRPr="00F72651" w14:paraId="6AC5AD5C" w14:textId="77777777" w:rsidTr="008061E4">
        <w:trPr>
          <w:trHeight w:val="680"/>
        </w:trPr>
        <w:tc>
          <w:tcPr>
            <w:tcW w:w="1100" w:type="pct"/>
          </w:tcPr>
          <w:p w14:paraId="218096BA" w14:textId="77777777" w:rsidR="007E4E5B" w:rsidRPr="000F1E6D" w:rsidRDefault="007E4E5B" w:rsidP="005701A9">
            <w:pPr>
              <w:tabs>
                <w:tab w:val="left" w:pos="426"/>
                <w:tab w:val="left" w:pos="993"/>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Тема 6. Управление стоимостью активов и обязательств коммерческого банка. Оценка в целях антикризисного управления.</w:t>
            </w:r>
          </w:p>
          <w:p w14:paraId="5D231D2F" w14:textId="77777777" w:rsidR="00131C06" w:rsidRPr="000F1E6D" w:rsidRDefault="00131C06" w:rsidP="006F47EF">
            <w:pPr>
              <w:tabs>
                <w:tab w:val="left" w:pos="426"/>
                <w:tab w:val="left" w:pos="993"/>
              </w:tabs>
              <w:rPr>
                <w:rFonts w:ascii="Times New Roman" w:eastAsia="Times New Roman" w:hAnsi="Times New Roman" w:cs="Times New Roman"/>
                <w:sz w:val="24"/>
                <w:szCs w:val="24"/>
              </w:rPr>
            </w:pPr>
          </w:p>
        </w:tc>
        <w:tc>
          <w:tcPr>
            <w:tcW w:w="2887" w:type="pct"/>
          </w:tcPr>
          <w:p w14:paraId="27237615"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Цели, задачи, инструменты управления стоимостью коммерческого банка. </w:t>
            </w:r>
          </w:p>
          <w:p w14:paraId="1675CD96"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Показатели добавленной стоимости, принципы, методы расчеты. Определение стоимости коммерческого банка на основе добавленной стоимости.</w:t>
            </w:r>
          </w:p>
          <w:p w14:paraId="405CB1AF"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Сбалансированная система показателей. Особенности её использования применительно к коммерческим банкам.</w:t>
            </w:r>
          </w:p>
          <w:p w14:paraId="3F195746"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Решение мини-кейсов.</w:t>
            </w:r>
          </w:p>
          <w:p w14:paraId="4A35E3F5"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Модель факторов стоимости специфика построения применительно к коммерческому банку.</w:t>
            </w:r>
          </w:p>
          <w:p w14:paraId="10770B71"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Управление стоимостью активов коммерческого банка. Анализ современных механизмов управления. Технологии изменения структуры активов.</w:t>
            </w:r>
          </w:p>
          <w:p w14:paraId="41FEB4EF"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 xml:space="preserve">Оценка и управление стоимостью обязательств </w:t>
            </w:r>
            <w:r w:rsidRPr="000F1E6D">
              <w:rPr>
                <w:rFonts w:ascii="Times New Roman" w:eastAsia="Times New Roman" w:hAnsi="Times New Roman" w:cs="Times New Roman"/>
                <w:sz w:val="24"/>
                <w:szCs w:val="24"/>
              </w:rPr>
              <w:lastRenderedPageBreak/>
              <w:t>коммерческого банка. Анализ современных методов и технологий.</w:t>
            </w:r>
          </w:p>
          <w:p w14:paraId="63700838"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оценки предметов залога. Влияние достоверности и обоснованности стоимости оценки на эффективность и устойчивость коммерческого банка.</w:t>
            </w:r>
          </w:p>
          <w:p w14:paraId="5BF82C8D"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Оценка и управление проблемными активами коммерческого банка.</w:t>
            </w:r>
          </w:p>
          <w:p w14:paraId="5AD1FFC1"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Использование стоимостного инструментария при проведении финансового оздоровления коммерческого банка.</w:t>
            </w:r>
          </w:p>
          <w:p w14:paraId="454D637C"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Применение стоимостных показателей при проведении стресс-тестирования коммерческого банка. Определение вероятности банкротства кредитной организации: анализ и тестирование современных моделей. Мини кейс-стади.</w:t>
            </w:r>
          </w:p>
          <w:p w14:paraId="44EE53C1"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Разработка рекомендаций по финансовому оздоровлению кредитной организации: дискуссионные вопросы и пути их решения.</w:t>
            </w:r>
          </w:p>
          <w:p w14:paraId="060FE670"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Особенности оценки бизнеса паевых инвестиционных фондов, страховых и финансовых компаний.</w:t>
            </w:r>
          </w:p>
          <w:p w14:paraId="2B080991"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Взаимосвязь стоимости и финансовой устойчивости КФИ.</w:t>
            </w:r>
          </w:p>
          <w:p w14:paraId="6E63BFF6"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Модификация методов стоимостной оценки КФИ.</w:t>
            </w:r>
          </w:p>
          <w:p w14:paraId="03C83ABB" w14:textId="77777777" w:rsidR="007E4E5B" w:rsidRPr="000F1E6D" w:rsidRDefault="007E4E5B" w:rsidP="007179A1">
            <w:pPr>
              <w:pStyle w:val="a3"/>
              <w:numPr>
                <w:ilvl w:val="0"/>
                <w:numId w:val="13"/>
              </w:numPr>
              <w:tabs>
                <w:tab w:val="left" w:pos="426"/>
                <w:tab w:val="left" w:pos="993"/>
              </w:tabs>
              <w:ind w:left="326"/>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Отчет об оценке стоимости коммерческого банка: сфера применения результатов и специфика экспертизы.</w:t>
            </w:r>
          </w:p>
          <w:p w14:paraId="3381BCE0" w14:textId="77777777" w:rsidR="007E4E5B" w:rsidRPr="00C54E14" w:rsidRDefault="007E4E5B"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Рекомендуемые источники:</w:t>
            </w:r>
          </w:p>
          <w:p w14:paraId="1337A5E9" w14:textId="5DFAD0B9" w:rsidR="007E4E5B" w:rsidRPr="00C54E14" w:rsidRDefault="0012333C" w:rsidP="005701A9">
            <w:pPr>
              <w:tabs>
                <w:tab w:val="left" w:pos="426"/>
                <w:tab w:val="left" w:pos="993"/>
                <w:tab w:val="left" w:pos="1134"/>
              </w:tabs>
              <w:rPr>
                <w:rFonts w:ascii="Times New Roman" w:eastAsia="Times New Roman" w:hAnsi="Times New Roman" w:cs="Times New Roman"/>
                <w:i/>
                <w:sz w:val="24"/>
                <w:szCs w:val="24"/>
              </w:rPr>
            </w:pPr>
            <w:r w:rsidRPr="00C54E14">
              <w:rPr>
                <w:rFonts w:ascii="Times New Roman" w:eastAsia="Times New Roman" w:hAnsi="Times New Roman" w:cs="Times New Roman"/>
                <w:i/>
                <w:sz w:val="24"/>
                <w:szCs w:val="24"/>
              </w:rPr>
              <w:t xml:space="preserve"> из раздела 8: </w:t>
            </w:r>
            <w:r w:rsidR="006D42C6" w:rsidRPr="00C54E14">
              <w:rPr>
                <w:rFonts w:ascii="Times New Roman" w:eastAsia="Times New Roman" w:hAnsi="Times New Roman" w:cs="Times New Roman"/>
                <w:i/>
                <w:sz w:val="24"/>
                <w:szCs w:val="24"/>
              </w:rPr>
              <w:t>[2-3], [10-1</w:t>
            </w:r>
            <w:r w:rsidR="00DA1527">
              <w:rPr>
                <w:rFonts w:ascii="Times New Roman" w:eastAsia="Times New Roman" w:hAnsi="Times New Roman" w:cs="Times New Roman"/>
                <w:i/>
                <w:sz w:val="24"/>
                <w:szCs w:val="24"/>
              </w:rPr>
              <w:t>5</w:t>
            </w:r>
            <w:r w:rsidR="006D42C6" w:rsidRPr="00C54E14">
              <w:rPr>
                <w:rFonts w:ascii="Times New Roman" w:eastAsia="Times New Roman" w:hAnsi="Times New Roman" w:cs="Times New Roman"/>
                <w:i/>
                <w:sz w:val="24"/>
                <w:szCs w:val="24"/>
              </w:rPr>
              <w:t>]</w:t>
            </w:r>
          </w:p>
          <w:p w14:paraId="58E48886" w14:textId="7C6BA40D" w:rsidR="00131C06" w:rsidRPr="000F1E6D" w:rsidRDefault="00EE1D2D" w:rsidP="00131863">
            <w:pPr>
              <w:tabs>
                <w:tab w:val="left" w:pos="426"/>
                <w:tab w:val="left" w:pos="993"/>
                <w:tab w:val="left" w:pos="1134"/>
              </w:tabs>
              <w:rPr>
                <w:rFonts w:ascii="Times New Roman" w:eastAsia="Times New Roman" w:hAnsi="Times New Roman" w:cs="Times New Roman"/>
                <w:sz w:val="24"/>
                <w:szCs w:val="24"/>
              </w:rPr>
            </w:pPr>
            <w:r w:rsidRPr="00C54E14">
              <w:rPr>
                <w:rFonts w:ascii="Times New Roman" w:eastAsia="Times New Roman" w:hAnsi="Times New Roman" w:cs="Times New Roman"/>
                <w:i/>
                <w:sz w:val="24"/>
                <w:szCs w:val="24"/>
              </w:rPr>
              <w:t>из раздела 9: [1-</w:t>
            </w:r>
            <w:r w:rsidR="00131863" w:rsidRPr="00C54E14">
              <w:rPr>
                <w:rFonts w:ascii="Times New Roman" w:eastAsia="Times New Roman" w:hAnsi="Times New Roman" w:cs="Times New Roman"/>
                <w:i/>
                <w:sz w:val="24"/>
                <w:szCs w:val="24"/>
              </w:rPr>
              <w:t>6</w:t>
            </w:r>
            <w:r w:rsidRPr="00C54E14">
              <w:rPr>
                <w:rFonts w:ascii="Times New Roman" w:eastAsia="Times New Roman" w:hAnsi="Times New Roman" w:cs="Times New Roman"/>
                <w:i/>
                <w:sz w:val="24"/>
                <w:szCs w:val="24"/>
              </w:rPr>
              <w:t>]</w:t>
            </w:r>
          </w:p>
        </w:tc>
        <w:tc>
          <w:tcPr>
            <w:tcW w:w="1013" w:type="pct"/>
          </w:tcPr>
          <w:p w14:paraId="52567550" w14:textId="77777777" w:rsidR="00EE1D2D" w:rsidRPr="000F1E6D" w:rsidRDefault="00EE1D2D" w:rsidP="00EE1D2D">
            <w:pPr>
              <w:tabs>
                <w:tab w:val="left" w:pos="426"/>
                <w:tab w:val="left" w:pos="993"/>
                <w:tab w:val="left" w:pos="1134"/>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lastRenderedPageBreak/>
              <w:t>Проект проведение экспертизы отчетов об оценке стоимости КФИ (экспертное заключение).</w:t>
            </w:r>
          </w:p>
          <w:p w14:paraId="59DF68D6" w14:textId="77777777" w:rsidR="005701A9" w:rsidRPr="00F72651" w:rsidRDefault="00EE1D2D" w:rsidP="005701A9">
            <w:pPr>
              <w:tabs>
                <w:tab w:val="left" w:pos="426"/>
                <w:tab w:val="left" w:pos="993"/>
                <w:tab w:val="left" w:pos="1134"/>
              </w:tabs>
              <w:rPr>
                <w:rFonts w:ascii="Times New Roman" w:eastAsia="Times New Roman" w:hAnsi="Times New Roman" w:cs="Times New Roman"/>
                <w:sz w:val="24"/>
                <w:szCs w:val="24"/>
              </w:rPr>
            </w:pPr>
            <w:r w:rsidRPr="000F1E6D">
              <w:rPr>
                <w:rFonts w:ascii="Times New Roman" w:eastAsia="Times New Roman" w:hAnsi="Times New Roman" w:cs="Times New Roman"/>
                <w:sz w:val="24"/>
                <w:szCs w:val="24"/>
              </w:rPr>
              <w:t>Круглый стол.</w:t>
            </w:r>
          </w:p>
        </w:tc>
      </w:tr>
    </w:tbl>
    <w:p w14:paraId="3C989789" w14:textId="77777777" w:rsidR="004115D5" w:rsidRPr="00C54E14" w:rsidRDefault="004115D5" w:rsidP="004115D5">
      <w:pPr>
        <w:tabs>
          <w:tab w:val="left" w:pos="426"/>
          <w:tab w:val="left" w:pos="993"/>
        </w:tabs>
        <w:spacing w:after="0" w:line="240" w:lineRule="auto"/>
        <w:jc w:val="both"/>
        <w:rPr>
          <w:rFonts w:ascii="Times New Roman" w:eastAsia="Times New Roman" w:hAnsi="Times New Roman" w:cs="Times New Roman"/>
          <w:b/>
          <w:sz w:val="16"/>
          <w:szCs w:val="16"/>
        </w:rPr>
      </w:pPr>
    </w:p>
    <w:p w14:paraId="44FA3903" w14:textId="77777777" w:rsidR="00441D8D" w:rsidRPr="00441D8D" w:rsidRDefault="00441D8D" w:rsidP="00841710">
      <w:pPr>
        <w:keepNext/>
        <w:spacing w:after="0" w:line="360" w:lineRule="auto"/>
        <w:ind w:firstLine="709"/>
        <w:jc w:val="both"/>
        <w:outlineLvl w:val="0"/>
        <w:rPr>
          <w:rFonts w:ascii="Times New Roman" w:eastAsia="Calibri" w:hAnsi="Times New Roman" w:cs="Times New Roman"/>
          <w:b/>
          <w:bCs/>
          <w:kern w:val="32"/>
          <w:sz w:val="28"/>
          <w:szCs w:val="28"/>
        </w:rPr>
      </w:pPr>
      <w:bookmarkStart w:id="9" w:name="_Toc21084237"/>
      <w:r w:rsidRPr="00441D8D">
        <w:rPr>
          <w:rFonts w:ascii="Times New Roman" w:eastAsia="Calibri" w:hAnsi="Times New Roman" w:cs="Times New Roman"/>
          <w:b/>
          <w:bCs/>
          <w:kern w:val="32"/>
          <w:sz w:val="28"/>
          <w:szCs w:val="28"/>
        </w:rPr>
        <w:t>6. Перечень учебно-методического обеспечения для самостоятельной работы обучающихся по дисциплине</w:t>
      </w:r>
      <w:bookmarkEnd w:id="9"/>
    </w:p>
    <w:p w14:paraId="4E6A048D" w14:textId="77777777" w:rsidR="00441D8D" w:rsidRDefault="00441D8D" w:rsidP="00841710">
      <w:pPr>
        <w:keepNext/>
        <w:spacing w:after="0" w:line="360" w:lineRule="auto"/>
        <w:ind w:firstLine="709"/>
        <w:jc w:val="both"/>
        <w:outlineLvl w:val="0"/>
        <w:rPr>
          <w:rFonts w:ascii="Times New Roman" w:eastAsia="Calibri" w:hAnsi="Times New Roman" w:cs="Times New Roman"/>
          <w:b/>
          <w:bCs/>
          <w:kern w:val="32"/>
          <w:sz w:val="28"/>
          <w:szCs w:val="28"/>
        </w:rPr>
      </w:pPr>
      <w:bookmarkStart w:id="10" w:name="_Toc21084238"/>
      <w:r w:rsidRPr="00441D8D">
        <w:rPr>
          <w:rFonts w:ascii="Times New Roman" w:eastAsia="Calibri" w:hAnsi="Times New Roman" w:cs="Times New Roman"/>
          <w:b/>
          <w:bCs/>
          <w:kern w:val="32"/>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3992"/>
        <w:gridCol w:w="3650"/>
      </w:tblGrid>
      <w:tr w:rsidR="00E15BF3" w:rsidRPr="005532E3" w14:paraId="386415EB" w14:textId="77777777" w:rsidTr="008061E4">
        <w:trPr>
          <w:trHeight w:val="960"/>
        </w:trPr>
        <w:tc>
          <w:tcPr>
            <w:tcW w:w="1231" w:type="pct"/>
            <w:shd w:val="clear" w:color="auto" w:fill="auto"/>
          </w:tcPr>
          <w:p w14:paraId="543D749B" w14:textId="77777777" w:rsidR="00E15BF3" w:rsidRPr="007B4846" w:rsidRDefault="00E15BF3" w:rsidP="00841710">
            <w:pPr>
              <w:keepNext/>
              <w:spacing w:after="0" w:line="240" w:lineRule="auto"/>
              <w:jc w:val="center"/>
              <w:rPr>
                <w:rFonts w:ascii="Times New Roman" w:hAnsi="Times New Roman" w:cs="Times New Roman"/>
                <w:sz w:val="24"/>
                <w:szCs w:val="24"/>
              </w:rPr>
            </w:pPr>
            <w:r w:rsidRPr="007B4846">
              <w:rPr>
                <w:rFonts w:ascii="Times New Roman" w:hAnsi="Times New Roman" w:cs="Times New Roman"/>
                <w:b/>
                <w:sz w:val="24"/>
                <w:szCs w:val="24"/>
              </w:rPr>
              <w:t>Наименование тем (разделов) дисциплины</w:t>
            </w:r>
          </w:p>
        </w:tc>
        <w:tc>
          <w:tcPr>
            <w:tcW w:w="1969" w:type="pct"/>
            <w:shd w:val="clear" w:color="auto" w:fill="auto"/>
          </w:tcPr>
          <w:p w14:paraId="54AF40EA" w14:textId="77777777" w:rsidR="00E15BF3" w:rsidRPr="007B4846" w:rsidRDefault="00E15BF3" w:rsidP="00841710">
            <w:pPr>
              <w:keepNext/>
              <w:spacing w:after="0" w:line="240" w:lineRule="auto"/>
              <w:jc w:val="center"/>
              <w:rPr>
                <w:rFonts w:ascii="Times New Roman" w:hAnsi="Times New Roman" w:cs="Times New Roman"/>
                <w:b/>
                <w:sz w:val="24"/>
                <w:szCs w:val="24"/>
              </w:rPr>
            </w:pPr>
            <w:r w:rsidRPr="007B4846">
              <w:rPr>
                <w:rFonts w:ascii="Times New Roman" w:hAnsi="Times New Roman" w:cs="Times New Roman"/>
                <w:b/>
                <w:sz w:val="24"/>
                <w:szCs w:val="24"/>
              </w:rPr>
              <w:t>Перечень вопросов, отводимых на самостоятельное освоение</w:t>
            </w:r>
          </w:p>
        </w:tc>
        <w:tc>
          <w:tcPr>
            <w:tcW w:w="1800" w:type="pct"/>
          </w:tcPr>
          <w:p w14:paraId="625A2C58" w14:textId="77777777" w:rsidR="00E15BF3" w:rsidRPr="007B4846" w:rsidRDefault="00E15BF3" w:rsidP="00841710">
            <w:pPr>
              <w:keepNext/>
              <w:spacing w:after="0" w:line="240" w:lineRule="auto"/>
              <w:jc w:val="center"/>
              <w:rPr>
                <w:rFonts w:ascii="Times New Roman" w:hAnsi="Times New Roman" w:cs="Times New Roman"/>
                <w:b/>
                <w:sz w:val="24"/>
                <w:szCs w:val="24"/>
              </w:rPr>
            </w:pPr>
            <w:r w:rsidRPr="007B4846">
              <w:rPr>
                <w:rFonts w:ascii="Times New Roman" w:hAnsi="Times New Roman" w:cs="Times New Roman"/>
                <w:b/>
                <w:sz w:val="24"/>
                <w:szCs w:val="24"/>
              </w:rPr>
              <w:t>Формы внеаудиторной самостоятельной работы</w:t>
            </w:r>
          </w:p>
        </w:tc>
      </w:tr>
      <w:tr w:rsidR="007B4846" w:rsidRPr="005532E3" w14:paraId="70FD0C73" w14:textId="77777777" w:rsidTr="008061E4">
        <w:tc>
          <w:tcPr>
            <w:tcW w:w="1231" w:type="pct"/>
            <w:shd w:val="clear" w:color="auto" w:fill="auto"/>
          </w:tcPr>
          <w:p w14:paraId="72A9AC10" w14:textId="77777777" w:rsidR="007B4846" w:rsidRDefault="007B4846" w:rsidP="00841710">
            <w:pPr>
              <w:tabs>
                <w:tab w:val="left" w:pos="284"/>
              </w:tabs>
              <w:spacing w:after="0" w:line="240" w:lineRule="auto"/>
              <w:rPr>
                <w:rFonts w:ascii="Times New Roman" w:eastAsia="Times New Roman" w:hAnsi="Times New Roman" w:cs="Times New Roman"/>
                <w:sz w:val="24"/>
              </w:rPr>
            </w:pPr>
            <w:r w:rsidRPr="007B4846">
              <w:rPr>
                <w:rFonts w:ascii="Times New Roman" w:hAnsi="Times New Roman" w:cs="Times New Roman"/>
                <w:sz w:val="24"/>
                <w:szCs w:val="24"/>
              </w:rPr>
              <w:t>1.</w:t>
            </w:r>
            <w:r>
              <w:rPr>
                <w:rFonts w:ascii="Times New Roman" w:eastAsia="Times New Roman" w:hAnsi="Times New Roman" w:cs="Times New Roman"/>
                <w:color w:val="000000"/>
                <w:sz w:val="24"/>
              </w:rPr>
              <w:t xml:space="preserve"> Сущность и особенности оценки КФИ.</w:t>
            </w:r>
          </w:p>
          <w:p w14:paraId="723ADDE4"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rPr>
              <w:t>Нормативно-правовая и информационная база оценки</w:t>
            </w:r>
            <w:r>
              <w:rPr>
                <w:rFonts w:ascii="Times New Roman" w:eastAsia="Times New Roman" w:hAnsi="Times New Roman" w:cs="Times New Roman"/>
                <w:color w:val="000000"/>
                <w:sz w:val="24"/>
              </w:rPr>
              <w:t xml:space="preserve"> кредитно-финансовых институтов. Технология </w:t>
            </w:r>
            <w:r>
              <w:rPr>
                <w:rFonts w:ascii="Times New Roman" w:eastAsia="Times New Roman" w:hAnsi="Times New Roman" w:cs="Times New Roman"/>
                <w:color w:val="000000"/>
                <w:sz w:val="24"/>
              </w:rPr>
              <w:lastRenderedPageBreak/>
              <w:t>проведения финансового анализа в рамках оценочных работ.</w:t>
            </w:r>
          </w:p>
        </w:tc>
        <w:tc>
          <w:tcPr>
            <w:tcW w:w="1969" w:type="pct"/>
            <w:shd w:val="clear" w:color="auto" w:fill="auto"/>
          </w:tcPr>
          <w:p w14:paraId="575F6C3D" w14:textId="77777777" w:rsidR="007B4846" w:rsidRDefault="007B4846" w:rsidP="00841710">
            <w:pPr>
              <w:keepNext/>
              <w:spacing w:after="0" w:line="240" w:lineRule="auto"/>
              <w:rPr>
                <w:rFonts w:ascii="Times New Roman" w:eastAsia="Times New Roman" w:hAnsi="Times New Roman" w:cs="Times New Roman"/>
                <w:sz w:val="24"/>
              </w:rPr>
            </w:pPr>
            <w:r w:rsidRPr="00B35C52">
              <w:rPr>
                <w:rFonts w:ascii="Times New Roman" w:eastAsia="Times New Roman" w:hAnsi="Times New Roman" w:cs="Times New Roman"/>
                <w:sz w:val="24"/>
              </w:rPr>
              <w:lastRenderedPageBreak/>
              <w:t>Проведение финансового анализа коммерческого банка.</w:t>
            </w:r>
          </w:p>
          <w:p w14:paraId="02C8361B" w14:textId="77777777" w:rsidR="00F971F2" w:rsidRPr="00B35C52" w:rsidRDefault="00F971F2" w:rsidP="00841710">
            <w:pPr>
              <w:keepNext/>
              <w:spacing w:after="0" w:line="240" w:lineRule="auto"/>
            </w:pPr>
            <w:r>
              <w:rPr>
                <w:rFonts w:ascii="Times New Roman" w:eastAsia="Times New Roman" w:hAnsi="Times New Roman" w:cs="Times New Roman"/>
                <w:sz w:val="24"/>
              </w:rPr>
              <w:t>Актуальная нормативно-правовая база деятельности и определения стоимости КФИ. Состав и структура аутсайдерской и инсайдерской отчетности.</w:t>
            </w:r>
          </w:p>
        </w:tc>
        <w:tc>
          <w:tcPr>
            <w:tcW w:w="1800" w:type="pct"/>
          </w:tcPr>
          <w:p w14:paraId="55D06A65" w14:textId="77777777" w:rsidR="007B4846" w:rsidRPr="007B4846" w:rsidRDefault="007B4846" w:rsidP="00841710">
            <w:pPr>
              <w:pStyle w:val="a3"/>
              <w:keepNext/>
              <w:numPr>
                <w:ilvl w:val="0"/>
                <w:numId w:val="14"/>
              </w:numPr>
              <w:tabs>
                <w:tab w:val="left" w:pos="219"/>
              </w:tabs>
              <w:spacing w:after="0" w:line="240" w:lineRule="auto"/>
              <w:ind w:left="0" w:firstLine="0"/>
              <w:rPr>
                <w:rFonts w:ascii="Times New Roman" w:eastAsia="Times New Roman" w:hAnsi="Times New Roman" w:cs="Times New Roman"/>
                <w:sz w:val="24"/>
              </w:rPr>
            </w:pPr>
            <w:r w:rsidRPr="007B4846">
              <w:rPr>
                <w:rFonts w:ascii="Times New Roman" w:eastAsia="Times New Roman" w:hAnsi="Times New Roman" w:cs="Times New Roman"/>
                <w:sz w:val="24"/>
              </w:rPr>
              <w:t>Систематизация категориально-понятийного и терминологического аппарата дисциплины.</w:t>
            </w:r>
          </w:p>
          <w:p w14:paraId="378E9490" w14:textId="77777777" w:rsidR="007B4846" w:rsidRPr="007B4846" w:rsidRDefault="007B4846" w:rsidP="00841710">
            <w:pPr>
              <w:pStyle w:val="a3"/>
              <w:keepNext/>
              <w:numPr>
                <w:ilvl w:val="0"/>
                <w:numId w:val="14"/>
              </w:numPr>
              <w:tabs>
                <w:tab w:val="left" w:pos="219"/>
              </w:tabs>
              <w:spacing w:after="0" w:line="240" w:lineRule="auto"/>
              <w:ind w:left="0" w:firstLine="0"/>
              <w:rPr>
                <w:rFonts w:ascii="Times New Roman" w:eastAsia="Times New Roman" w:hAnsi="Times New Roman" w:cs="Times New Roman"/>
                <w:sz w:val="24"/>
              </w:rPr>
            </w:pPr>
            <w:r w:rsidRPr="007B4846">
              <w:rPr>
                <w:rFonts w:ascii="Times New Roman" w:eastAsia="Times New Roman" w:hAnsi="Times New Roman" w:cs="Times New Roman"/>
                <w:sz w:val="24"/>
              </w:rPr>
              <w:t>Составление словаря профессиональных терминов и именного указателя.</w:t>
            </w:r>
          </w:p>
          <w:p w14:paraId="73E62A0E" w14:textId="77777777" w:rsidR="007B4846" w:rsidRPr="007B4846" w:rsidRDefault="007B4846" w:rsidP="00841710">
            <w:pPr>
              <w:pStyle w:val="a3"/>
              <w:keepNext/>
              <w:numPr>
                <w:ilvl w:val="0"/>
                <w:numId w:val="14"/>
              </w:numPr>
              <w:tabs>
                <w:tab w:val="left" w:pos="219"/>
              </w:tabs>
              <w:spacing w:after="0" w:line="240" w:lineRule="auto"/>
              <w:ind w:left="0" w:firstLine="0"/>
              <w:rPr>
                <w:rFonts w:ascii="Times New Roman" w:eastAsia="Times New Roman" w:hAnsi="Times New Roman" w:cs="Times New Roman"/>
                <w:sz w:val="24"/>
              </w:rPr>
            </w:pPr>
            <w:r w:rsidRPr="007B4846">
              <w:rPr>
                <w:rFonts w:ascii="Times New Roman" w:eastAsia="Times New Roman" w:hAnsi="Times New Roman" w:cs="Times New Roman"/>
                <w:sz w:val="24"/>
              </w:rPr>
              <w:t xml:space="preserve">Проведение анализа рынка КФИ в России, Германии, Франции, Великобритании, </w:t>
            </w:r>
            <w:r w:rsidRPr="007B4846">
              <w:rPr>
                <w:rFonts w:ascii="Times New Roman" w:eastAsia="Times New Roman" w:hAnsi="Times New Roman" w:cs="Times New Roman"/>
                <w:sz w:val="24"/>
              </w:rPr>
              <w:lastRenderedPageBreak/>
              <w:t>США. Составление аналитической записки (работа с информационными базами данных).</w:t>
            </w:r>
          </w:p>
          <w:p w14:paraId="5FE861CE" w14:textId="77777777" w:rsidR="007B4846" w:rsidRDefault="007B4846" w:rsidP="00841710">
            <w:pPr>
              <w:pStyle w:val="a3"/>
              <w:keepNext/>
              <w:numPr>
                <w:ilvl w:val="0"/>
                <w:numId w:val="14"/>
              </w:numPr>
              <w:tabs>
                <w:tab w:val="left" w:pos="219"/>
              </w:tabs>
              <w:spacing w:after="0" w:line="240" w:lineRule="auto"/>
              <w:ind w:left="0" w:firstLine="0"/>
            </w:pPr>
            <w:r w:rsidRPr="007B4846">
              <w:rPr>
                <w:rFonts w:ascii="Times New Roman" w:eastAsia="Times New Roman" w:hAnsi="Times New Roman" w:cs="Times New Roman"/>
                <w:sz w:val="24"/>
              </w:rPr>
              <w:t>Проведение финансового анализа коммерческого банка.</w:t>
            </w:r>
          </w:p>
        </w:tc>
      </w:tr>
      <w:tr w:rsidR="007B4846" w:rsidRPr="005532E3" w14:paraId="249A45DF" w14:textId="77777777" w:rsidTr="008061E4">
        <w:tc>
          <w:tcPr>
            <w:tcW w:w="1231" w:type="pct"/>
            <w:shd w:val="clear" w:color="auto" w:fill="auto"/>
          </w:tcPr>
          <w:p w14:paraId="36D39835"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rPr>
              <w:lastRenderedPageBreak/>
              <w:t>2. Применение доходного подхода к оценке кредитно-финансовых институтов</w:t>
            </w:r>
          </w:p>
        </w:tc>
        <w:tc>
          <w:tcPr>
            <w:tcW w:w="1969" w:type="pct"/>
            <w:shd w:val="clear" w:color="auto" w:fill="auto"/>
          </w:tcPr>
          <w:p w14:paraId="6E82E99D" w14:textId="77777777" w:rsidR="007B4846" w:rsidRPr="00CB5EB2" w:rsidRDefault="00F971F2" w:rsidP="00841710">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Моделирование денежного потока коммерческого банка, особенности его прогнозирования. Особенности расчета ставки дисконтирования при оценке КФИ.</w:t>
            </w:r>
          </w:p>
        </w:tc>
        <w:tc>
          <w:tcPr>
            <w:tcW w:w="1800" w:type="pct"/>
          </w:tcPr>
          <w:p w14:paraId="2F492D5D" w14:textId="77777777" w:rsidR="007B4846" w:rsidRPr="003421F7" w:rsidRDefault="007B4846" w:rsidP="00841710">
            <w:pPr>
              <w:pStyle w:val="a3"/>
              <w:keepNext/>
              <w:numPr>
                <w:ilvl w:val="0"/>
                <w:numId w:val="15"/>
              </w:numPr>
              <w:tabs>
                <w:tab w:val="left" w:pos="281"/>
              </w:tabs>
              <w:spacing w:after="0" w:line="240" w:lineRule="auto"/>
              <w:ind w:left="0" w:firstLine="0"/>
              <w:rPr>
                <w:rFonts w:ascii="Times New Roman" w:eastAsia="Times New Roman" w:hAnsi="Times New Roman" w:cs="Times New Roman"/>
                <w:sz w:val="24"/>
              </w:rPr>
            </w:pPr>
            <w:r w:rsidRPr="003421F7">
              <w:rPr>
                <w:rFonts w:ascii="Times New Roman" w:eastAsia="Times New Roman" w:hAnsi="Times New Roman" w:cs="Times New Roman"/>
                <w:sz w:val="24"/>
              </w:rPr>
              <w:t xml:space="preserve">Подготовка к решению мини-кейсов. </w:t>
            </w:r>
          </w:p>
          <w:p w14:paraId="255E100B" w14:textId="77777777" w:rsidR="007B4846" w:rsidRDefault="007B4846" w:rsidP="00841710">
            <w:pPr>
              <w:pStyle w:val="a3"/>
              <w:keepNext/>
              <w:numPr>
                <w:ilvl w:val="0"/>
                <w:numId w:val="15"/>
              </w:numPr>
              <w:tabs>
                <w:tab w:val="left" w:pos="281"/>
              </w:tabs>
              <w:spacing w:after="0" w:line="240" w:lineRule="auto"/>
              <w:ind w:left="0" w:firstLine="0"/>
            </w:pPr>
            <w:r w:rsidRPr="003421F7">
              <w:rPr>
                <w:rFonts w:ascii="Times New Roman" w:eastAsia="Times New Roman" w:hAnsi="Times New Roman" w:cs="Times New Roman"/>
                <w:sz w:val="24"/>
              </w:rPr>
              <w:t>Выполнение проектного задания «расчет стоимости коммерческого банка методом ДДП»</w:t>
            </w:r>
          </w:p>
        </w:tc>
      </w:tr>
      <w:tr w:rsidR="007B4846" w:rsidRPr="005532E3" w14:paraId="1C9EB269" w14:textId="77777777" w:rsidTr="008061E4">
        <w:tc>
          <w:tcPr>
            <w:tcW w:w="1231" w:type="pct"/>
            <w:shd w:val="clear" w:color="auto" w:fill="auto"/>
          </w:tcPr>
          <w:p w14:paraId="4D77479D"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eastAsia="Times New Roman" w:hAnsi="Times New Roman" w:cs="Times New Roman"/>
                <w:color w:val="000000"/>
                <w:sz w:val="24"/>
              </w:rPr>
              <w:t>Использование затратного подхода при оценке кредитно-финансовых институтов</w:t>
            </w:r>
          </w:p>
        </w:tc>
        <w:tc>
          <w:tcPr>
            <w:tcW w:w="1969" w:type="pct"/>
            <w:shd w:val="clear" w:color="auto" w:fill="auto"/>
          </w:tcPr>
          <w:p w14:paraId="74033670" w14:textId="77777777" w:rsidR="007B4846" w:rsidRPr="00CB5EB2" w:rsidRDefault="00CB5EB2" w:rsidP="00841710">
            <w:pPr>
              <w:keepNext/>
              <w:spacing w:after="0" w:line="240" w:lineRule="auto"/>
              <w:rPr>
                <w:rFonts w:ascii="Times New Roman" w:eastAsia="Times New Roman" w:hAnsi="Times New Roman" w:cs="Times New Roman"/>
                <w:sz w:val="24"/>
              </w:rPr>
            </w:pPr>
            <w:r w:rsidRPr="00CB5EB2">
              <w:rPr>
                <w:rFonts w:ascii="Times New Roman" w:eastAsia="Times New Roman" w:hAnsi="Times New Roman" w:cs="Times New Roman"/>
                <w:sz w:val="24"/>
              </w:rPr>
              <w:t>Состав</w:t>
            </w:r>
            <w:r>
              <w:rPr>
                <w:rFonts w:ascii="Times New Roman" w:eastAsia="Times New Roman" w:hAnsi="Times New Roman" w:cs="Times New Roman"/>
                <w:sz w:val="24"/>
              </w:rPr>
              <w:t xml:space="preserve"> и структура активов коммерческих банков и др. КФИ. Специфика оценки материальных и нематериальных активов КФИ. Депозитарная франшиза, специфика, идентификации и оценки.</w:t>
            </w:r>
          </w:p>
        </w:tc>
        <w:tc>
          <w:tcPr>
            <w:tcW w:w="1800" w:type="pct"/>
          </w:tcPr>
          <w:p w14:paraId="3A4C4FD0" w14:textId="77777777" w:rsidR="007B4846" w:rsidRDefault="007B4846" w:rsidP="00841710">
            <w:pPr>
              <w:keepNext/>
              <w:spacing w:after="0" w:line="240" w:lineRule="auto"/>
            </w:pPr>
            <w:r>
              <w:rPr>
                <w:rFonts w:ascii="Times New Roman" w:eastAsia="Times New Roman" w:hAnsi="Times New Roman" w:cs="Times New Roman"/>
                <w:sz w:val="24"/>
              </w:rPr>
              <w:t>Подготовка к решению мини-кейсов по оценке стоимости активов коммерческого банка изучение нормативных актов и дополнительной литературы</w:t>
            </w:r>
          </w:p>
        </w:tc>
      </w:tr>
      <w:tr w:rsidR="007B4846" w:rsidRPr="005532E3" w14:paraId="582DADF2" w14:textId="77777777" w:rsidTr="008061E4">
        <w:tc>
          <w:tcPr>
            <w:tcW w:w="1231" w:type="pct"/>
            <w:shd w:val="clear" w:color="auto" w:fill="auto"/>
          </w:tcPr>
          <w:p w14:paraId="0F2F2370"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eastAsia="Times New Roman" w:hAnsi="Times New Roman" w:cs="Times New Roman"/>
                <w:color w:val="000000"/>
                <w:sz w:val="24"/>
              </w:rPr>
              <w:t>Сравнительный подход к оценке кредитно-финансовых институтов</w:t>
            </w:r>
          </w:p>
        </w:tc>
        <w:tc>
          <w:tcPr>
            <w:tcW w:w="1969" w:type="pct"/>
            <w:shd w:val="clear" w:color="auto" w:fill="auto"/>
          </w:tcPr>
          <w:p w14:paraId="1E6F497F" w14:textId="77777777" w:rsidR="007B4846" w:rsidRPr="00CB5EB2" w:rsidRDefault="00CB5EB2" w:rsidP="00841710">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Критерии отбора аналогов при оценке КФИ. Специфические рыночные мультипликаторы, применяемые при оценке коммерческих банков. Значение территориального фактора при выборе компаний аналогов.</w:t>
            </w:r>
          </w:p>
        </w:tc>
        <w:tc>
          <w:tcPr>
            <w:tcW w:w="1800" w:type="pct"/>
          </w:tcPr>
          <w:p w14:paraId="2E633D64" w14:textId="77777777" w:rsidR="003421F7" w:rsidRPr="003421F7" w:rsidRDefault="007B4846" w:rsidP="00841710">
            <w:pPr>
              <w:pStyle w:val="a3"/>
              <w:keepNext/>
              <w:numPr>
                <w:ilvl w:val="0"/>
                <w:numId w:val="16"/>
              </w:numPr>
              <w:tabs>
                <w:tab w:val="left" w:pos="281"/>
              </w:tabs>
              <w:spacing w:after="0" w:line="240" w:lineRule="auto"/>
              <w:ind w:left="0" w:firstLine="0"/>
              <w:rPr>
                <w:rFonts w:ascii="Times New Roman" w:eastAsia="Times New Roman" w:hAnsi="Times New Roman" w:cs="Times New Roman"/>
                <w:sz w:val="24"/>
              </w:rPr>
            </w:pPr>
            <w:r w:rsidRPr="003421F7">
              <w:rPr>
                <w:rFonts w:ascii="Times New Roman" w:eastAsia="Times New Roman" w:hAnsi="Times New Roman" w:cs="Times New Roman"/>
                <w:sz w:val="24"/>
              </w:rPr>
              <w:t xml:space="preserve">Подготовка к игре «IT- квест». </w:t>
            </w:r>
          </w:p>
          <w:p w14:paraId="3036FE45" w14:textId="77777777" w:rsidR="003421F7" w:rsidRPr="003421F7" w:rsidRDefault="007B4846" w:rsidP="00841710">
            <w:pPr>
              <w:pStyle w:val="a3"/>
              <w:keepNext/>
              <w:numPr>
                <w:ilvl w:val="0"/>
                <w:numId w:val="16"/>
              </w:numPr>
              <w:tabs>
                <w:tab w:val="left" w:pos="281"/>
              </w:tabs>
              <w:spacing w:after="0" w:line="240" w:lineRule="auto"/>
              <w:ind w:left="0" w:firstLine="0"/>
            </w:pPr>
            <w:r w:rsidRPr="003421F7">
              <w:rPr>
                <w:rFonts w:ascii="Times New Roman" w:eastAsia="Times New Roman" w:hAnsi="Times New Roman" w:cs="Times New Roman"/>
                <w:sz w:val="24"/>
              </w:rPr>
              <w:t xml:space="preserve">Изучение дополнительной литературы. </w:t>
            </w:r>
          </w:p>
          <w:p w14:paraId="48C567D8" w14:textId="77777777" w:rsidR="007B4846" w:rsidRDefault="007B4846" w:rsidP="00841710">
            <w:pPr>
              <w:pStyle w:val="a3"/>
              <w:keepNext/>
              <w:numPr>
                <w:ilvl w:val="0"/>
                <w:numId w:val="16"/>
              </w:numPr>
              <w:tabs>
                <w:tab w:val="left" w:pos="281"/>
              </w:tabs>
              <w:spacing w:after="0" w:line="240" w:lineRule="auto"/>
              <w:ind w:left="0" w:firstLine="0"/>
            </w:pPr>
            <w:r w:rsidRPr="003421F7">
              <w:rPr>
                <w:rFonts w:ascii="Times New Roman" w:eastAsia="Times New Roman" w:hAnsi="Times New Roman" w:cs="Times New Roman"/>
                <w:sz w:val="24"/>
              </w:rPr>
              <w:t xml:space="preserve">Поиск аналогов с помощью информационных систем. </w:t>
            </w:r>
          </w:p>
        </w:tc>
      </w:tr>
      <w:tr w:rsidR="007B4846" w:rsidRPr="005532E3" w14:paraId="71D21118" w14:textId="77777777" w:rsidTr="008061E4">
        <w:tc>
          <w:tcPr>
            <w:tcW w:w="1231" w:type="pct"/>
            <w:shd w:val="clear" w:color="auto" w:fill="auto"/>
          </w:tcPr>
          <w:p w14:paraId="6B770D01"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eastAsia="Times New Roman" w:hAnsi="Times New Roman" w:cs="Times New Roman"/>
                <w:color w:val="000000"/>
                <w:sz w:val="24"/>
              </w:rPr>
              <w:t>Реструктуризация кредитно-финансовых институтов. Особенности оценки в целях слияния и поглощений</w:t>
            </w:r>
          </w:p>
        </w:tc>
        <w:tc>
          <w:tcPr>
            <w:tcW w:w="1969" w:type="pct"/>
            <w:shd w:val="clear" w:color="auto" w:fill="auto"/>
          </w:tcPr>
          <w:p w14:paraId="513AD560" w14:textId="77777777" w:rsidR="007B4846" w:rsidRDefault="00CB5EB2" w:rsidP="00841710">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Цели </w:t>
            </w:r>
            <w:r>
              <w:rPr>
                <w:rFonts w:ascii="Times New Roman" w:eastAsia="Times New Roman" w:hAnsi="Times New Roman" w:cs="Times New Roman"/>
                <w:sz w:val="24"/>
                <w:lang w:val="en-US"/>
              </w:rPr>
              <w:t>M</w:t>
            </w:r>
            <w:r w:rsidRPr="00CB5EB2">
              <w:rPr>
                <w:rFonts w:ascii="Times New Roman" w:eastAsia="Times New Roman" w:hAnsi="Times New Roman" w:cs="Times New Roman"/>
                <w:sz w:val="24"/>
              </w:rPr>
              <w:t>&amp;</w:t>
            </w:r>
            <w:r>
              <w:rPr>
                <w:rFonts w:ascii="Times New Roman" w:eastAsia="Times New Roman" w:hAnsi="Times New Roman" w:cs="Times New Roman"/>
                <w:sz w:val="24"/>
                <w:lang w:val="en-US"/>
              </w:rPr>
              <w:t>A</w:t>
            </w:r>
            <w:r>
              <w:rPr>
                <w:rFonts w:ascii="Times New Roman" w:eastAsia="Times New Roman" w:hAnsi="Times New Roman" w:cs="Times New Roman"/>
                <w:sz w:val="24"/>
              </w:rPr>
              <w:t xml:space="preserve"> в финансовой сфере критерии выбора компании – цели.</w:t>
            </w:r>
          </w:p>
          <w:p w14:paraId="5918A102" w14:textId="77777777" w:rsidR="00CB5EB2" w:rsidRPr="00CB5EB2" w:rsidRDefault="00CB5EB2" w:rsidP="00841710">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Показатели экспресс-мониторинга целесообразности завершения сделки </w:t>
            </w:r>
            <w:r w:rsidR="00391173">
              <w:rPr>
                <w:rFonts w:ascii="Times New Roman" w:eastAsia="Times New Roman" w:hAnsi="Times New Roman" w:cs="Times New Roman"/>
                <w:sz w:val="24"/>
              </w:rPr>
              <w:t>слияния и поглощения. Надбавка за слияния: сущность и расчет, условия применения.</w:t>
            </w:r>
          </w:p>
        </w:tc>
        <w:tc>
          <w:tcPr>
            <w:tcW w:w="1800" w:type="pct"/>
          </w:tcPr>
          <w:p w14:paraId="20E5C177" w14:textId="77777777" w:rsidR="003421F7" w:rsidRDefault="007B4846" w:rsidP="00841710">
            <w:pPr>
              <w:pStyle w:val="a3"/>
              <w:keepNext/>
              <w:numPr>
                <w:ilvl w:val="0"/>
                <w:numId w:val="17"/>
              </w:numPr>
              <w:tabs>
                <w:tab w:val="left" w:pos="281"/>
              </w:tabs>
              <w:spacing w:after="0" w:line="240" w:lineRule="auto"/>
              <w:ind w:left="0" w:firstLine="0"/>
              <w:rPr>
                <w:rFonts w:ascii="Times New Roman" w:eastAsia="Times New Roman" w:hAnsi="Times New Roman" w:cs="Times New Roman"/>
                <w:sz w:val="24"/>
              </w:rPr>
            </w:pPr>
            <w:r>
              <w:rPr>
                <w:rFonts w:ascii="Times New Roman" w:eastAsia="Times New Roman" w:hAnsi="Times New Roman" w:cs="Times New Roman"/>
                <w:sz w:val="24"/>
              </w:rPr>
              <w:t xml:space="preserve">Подготовка к итоговой контрольной работе. </w:t>
            </w:r>
          </w:p>
          <w:p w14:paraId="293BAFC0" w14:textId="77777777" w:rsidR="007B4846" w:rsidRDefault="007B4846" w:rsidP="00841710">
            <w:pPr>
              <w:pStyle w:val="a3"/>
              <w:keepNext/>
              <w:numPr>
                <w:ilvl w:val="0"/>
                <w:numId w:val="17"/>
              </w:numPr>
              <w:tabs>
                <w:tab w:val="left" w:pos="281"/>
              </w:tabs>
              <w:spacing w:after="0" w:line="240" w:lineRule="auto"/>
              <w:ind w:left="0" w:firstLine="0"/>
            </w:pPr>
            <w:r>
              <w:rPr>
                <w:rFonts w:ascii="Times New Roman" w:eastAsia="Times New Roman" w:hAnsi="Times New Roman" w:cs="Times New Roman"/>
                <w:sz w:val="24"/>
              </w:rPr>
              <w:t>Подготовка к выполнению мини-кейсов, сбор и обработка интернет-данных</w:t>
            </w:r>
          </w:p>
        </w:tc>
      </w:tr>
      <w:tr w:rsidR="007B4846" w:rsidRPr="005532E3" w14:paraId="6C7B2BD2" w14:textId="77777777" w:rsidTr="008061E4">
        <w:tc>
          <w:tcPr>
            <w:tcW w:w="1231" w:type="pct"/>
            <w:shd w:val="clear" w:color="auto" w:fill="auto"/>
          </w:tcPr>
          <w:p w14:paraId="22E6B657" w14:textId="77777777" w:rsidR="007B4846" w:rsidRPr="007B4846" w:rsidRDefault="007B4846" w:rsidP="00841710">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eastAsia="Times New Roman" w:hAnsi="Times New Roman" w:cs="Times New Roman"/>
                <w:sz w:val="24"/>
              </w:rPr>
              <w:t>У</w:t>
            </w:r>
            <w:r>
              <w:rPr>
                <w:rFonts w:ascii="Times New Roman" w:eastAsia="Times New Roman" w:hAnsi="Times New Roman" w:cs="Times New Roman"/>
                <w:color w:val="000000"/>
                <w:sz w:val="24"/>
              </w:rPr>
              <w:t>правление стоимостью активов и обязательств коммерческого банка. Оценка в целях антикризисного управления коммерческим банком.</w:t>
            </w:r>
          </w:p>
        </w:tc>
        <w:tc>
          <w:tcPr>
            <w:tcW w:w="1969" w:type="pct"/>
            <w:shd w:val="clear" w:color="auto" w:fill="auto"/>
          </w:tcPr>
          <w:p w14:paraId="07EDDB62" w14:textId="77777777" w:rsidR="007B4846" w:rsidRPr="00391173" w:rsidRDefault="00391173" w:rsidP="00841710">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Особенности оценки коммерческих банков на каждой стадии банкротства. Специфика определения </w:t>
            </w:r>
            <w:r>
              <w:rPr>
                <w:rFonts w:ascii="Times New Roman" w:eastAsia="Times New Roman" w:hAnsi="Times New Roman" w:cs="Times New Roman"/>
                <w:sz w:val="24"/>
                <w:lang w:val="en-US"/>
              </w:rPr>
              <w:t>EVA</w:t>
            </w:r>
            <w:r>
              <w:rPr>
                <w:rFonts w:ascii="Times New Roman" w:eastAsia="Times New Roman" w:hAnsi="Times New Roman" w:cs="Times New Roman"/>
                <w:sz w:val="24"/>
              </w:rPr>
              <w:t xml:space="preserve"> для оценки коммерческих банков, в целях управления его стоимостью.</w:t>
            </w:r>
          </w:p>
        </w:tc>
        <w:tc>
          <w:tcPr>
            <w:tcW w:w="1800" w:type="pct"/>
          </w:tcPr>
          <w:p w14:paraId="4B0605C8" w14:textId="77777777" w:rsidR="003421F7" w:rsidRPr="003421F7" w:rsidRDefault="007B4846" w:rsidP="00841710">
            <w:pPr>
              <w:pStyle w:val="a3"/>
              <w:keepNext/>
              <w:numPr>
                <w:ilvl w:val="0"/>
                <w:numId w:val="18"/>
              </w:numPr>
              <w:tabs>
                <w:tab w:val="left" w:pos="284"/>
              </w:tabs>
              <w:spacing w:after="0" w:line="240" w:lineRule="auto"/>
              <w:ind w:left="0" w:firstLine="0"/>
              <w:rPr>
                <w:rFonts w:ascii="Times New Roman" w:eastAsia="Times New Roman" w:hAnsi="Times New Roman" w:cs="Times New Roman"/>
                <w:sz w:val="24"/>
              </w:rPr>
            </w:pPr>
            <w:r w:rsidRPr="003421F7">
              <w:rPr>
                <w:rFonts w:ascii="Times New Roman" w:eastAsia="Times New Roman" w:hAnsi="Times New Roman" w:cs="Times New Roman"/>
                <w:sz w:val="24"/>
              </w:rPr>
              <w:t xml:space="preserve">Составление отчета об оценке и проведение экспертизы отчетов на основе изучения нормативно-правовых актов и практического опыта российских оценщиков. </w:t>
            </w:r>
          </w:p>
          <w:p w14:paraId="4118B8ED" w14:textId="77777777" w:rsidR="007B4846" w:rsidRDefault="007B4846" w:rsidP="00841710">
            <w:pPr>
              <w:pStyle w:val="a3"/>
              <w:keepNext/>
              <w:numPr>
                <w:ilvl w:val="0"/>
                <w:numId w:val="18"/>
              </w:numPr>
              <w:tabs>
                <w:tab w:val="left" w:pos="284"/>
              </w:tabs>
              <w:spacing w:after="0" w:line="240" w:lineRule="auto"/>
              <w:ind w:left="0" w:firstLine="0"/>
            </w:pPr>
            <w:r w:rsidRPr="003421F7">
              <w:rPr>
                <w:rFonts w:ascii="Times New Roman" w:eastAsia="Times New Roman" w:hAnsi="Times New Roman" w:cs="Times New Roman"/>
                <w:sz w:val="24"/>
              </w:rPr>
              <w:t>Подготовка экспертного заключения</w:t>
            </w:r>
          </w:p>
        </w:tc>
      </w:tr>
    </w:tbl>
    <w:p w14:paraId="4C4CFB51" w14:textId="77777777" w:rsidR="00B35C52" w:rsidRPr="00C54E14" w:rsidRDefault="00B35C52" w:rsidP="00C54E14">
      <w:pPr>
        <w:spacing w:after="0" w:line="240" w:lineRule="auto"/>
        <w:ind w:firstLine="709"/>
        <w:jc w:val="both"/>
        <w:rPr>
          <w:rFonts w:ascii="Times New Roman" w:eastAsia="Times New Roman" w:hAnsi="Times New Roman" w:cs="Times New Roman"/>
          <w:b/>
          <w:sz w:val="16"/>
          <w:szCs w:val="16"/>
        </w:rPr>
      </w:pPr>
    </w:p>
    <w:p w14:paraId="40523F26" w14:textId="77777777" w:rsidR="00841710" w:rsidRPr="001A5A3F" w:rsidRDefault="00B35C52" w:rsidP="00841710">
      <w:pPr>
        <w:pStyle w:val="1"/>
        <w:tabs>
          <w:tab w:val="left" w:pos="1134"/>
        </w:tabs>
        <w:spacing w:before="0" w:line="360" w:lineRule="auto"/>
        <w:ind w:firstLine="709"/>
        <w:jc w:val="both"/>
        <w:rPr>
          <w:rFonts w:cs="Times New Roman"/>
          <w:b/>
          <w:szCs w:val="28"/>
        </w:rPr>
      </w:pPr>
      <w:bookmarkStart w:id="11" w:name="_Toc21084239"/>
      <w:r w:rsidRPr="00CC70B7">
        <w:rPr>
          <w:rFonts w:eastAsia="Times New Roman"/>
          <w:b/>
        </w:rPr>
        <w:t xml:space="preserve">6.2. </w:t>
      </w:r>
      <w:r w:rsidR="00841710" w:rsidRPr="001A5A3F">
        <w:rPr>
          <w:rFonts w:cs="Times New Roman"/>
          <w:b/>
          <w:szCs w:val="28"/>
        </w:rPr>
        <w:t>Перечень вопросов, заданий, тем для подготовки к текущему контролю</w:t>
      </w:r>
      <w:bookmarkEnd w:id="11"/>
      <w:r w:rsidR="00841710" w:rsidRPr="001A5A3F">
        <w:rPr>
          <w:rFonts w:cs="Times New Roman"/>
          <w:b/>
          <w:szCs w:val="28"/>
        </w:rPr>
        <w:t xml:space="preserve"> </w:t>
      </w:r>
    </w:p>
    <w:p w14:paraId="2E4D5DC9" w14:textId="77777777" w:rsidR="00B35C52" w:rsidRDefault="00B35C52" w:rsidP="00B35C52">
      <w:pPr>
        <w:pStyle w:val="11"/>
        <w:spacing w:before="0" w:after="0" w:line="360" w:lineRule="auto"/>
        <w:ind w:firstLine="709"/>
        <w:jc w:val="both"/>
        <w:rPr>
          <w:sz w:val="28"/>
        </w:rPr>
      </w:pPr>
      <w:r>
        <w:rPr>
          <w:sz w:val="28"/>
        </w:rPr>
        <w:t xml:space="preserve">Целью контрольной работы является проверка уровня усвоения знаний, степени самостоятельности при осуществлении расчетов рыночной стоимости активов и бизнеса кредитно-финансовых институтов, умение логически </w:t>
      </w:r>
      <w:r>
        <w:rPr>
          <w:sz w:val="28"/>
        </w:rPr>
        <w:lastRenderedPageBreak/>
        <w:t xml:space="preserve">обрабатывать материал, высказывать свое отношение к объектам и событиям, самостоятельно принимать решение о </w:t>
      </w:r>
      <w:r w:rsidRPr="009032CF">
        <w:rPr>
          <w:sz w:val="28"/>
        </w:rPr>
        <w:t>целесообразности использования методов и способов стоимостной оценки активов и бизнеса кредитно-финансовых институтов.</w:t>
      </w:r>
    </w:p>
    <w:p w14:paraId="6913BEB6" w14:textId="77777777" w:rsidR="00B35C52" w:rsidRDefault="00B35C52" w:rsidP="00B35C52">
      <w:pPr>
        <w:pStyle w:val="11"/>
        <w:tabs>
          <w:tab w:val="left" w:pos="1134"/>
        </w:tabs>
        <w:spacing w:before="0" w:after="0" w:line="360" w:lineRule="auto"/>
        <w:ind w:firstLine="709"/>
        <w:jc w:val="both"/>
        <w:rPr>
          <w:sz w:val="28"/>
          <w:szCs w:val="28"/>
        </w:rPr>
      </w:pPr>
      <w:r w:rsidRPr="00317BF5">
        <w:rPr>
          <w:sz w:val="28"/>
          <w:szCs w:val="28"/>
        </w:rPr>
        <w:t>Контрольная работа охватывает основной материал соответствующих разделов программы</w:t>
      </w:r>
      <w:r>
        <w:rPr>
          <w:sz w:val="28"/>
          <w:szCs w:val="28"/>
        </w:rPr>
        <w:t xml:space="preserve"> и включает тестовые задания и практико-ориентированные задачи. </w:t>
      </w:r>
    </w:p>
    <w:p w14:paraId="35882C07" w14:textId="2F4A6B99" w:rsidR="00B35C52" w:rsidRPr="00CC70B7" w:rsidRDefault="00B35C52" w:rsidP="00B35C52">
      <w:pPr>
        <w:pStyle w:val="11"/>
        <w:tabs>
          <w:tab w:val="left" w:pos="1134"/>
        </w:tabs>
        <w:spacing w:before="0" w:after="0" w:line="360" w:lineRule="auto"/>
        <w:ind w:firstLine="709"/>
        <w:jc w:val="both"/>
        <w:rPr>
          <w:b/>
          <w:sz w:val="28"/>
          <w:szCs w:val="28"/>
        </w:rPr>
      </w:pPr>
      <w:r w:rsidRPr="00CC70B7">
        <w:rPr>
          <w:b/>
          <w:sz w:val="28"/>
          <w:szCs w:val="28"/>
        </w:rPr>
        <w:t xml:space="preserve">Типовой вариант </w:t>
      </w:r>
      <w:r w:rsidR="002118C4">
        <w:rPr>
          <w:b/>
          <w:sz w:val="28"/>
          <w:szCs w:val="28"/>
        </w:rPr>
        <w:t xml:space="preserve">аудиторной </w:t>
      </w:r>
      <w:r w:rsidRPr="00CC70B7">
        <w:rPr>
          <w:b/>
          <w:sz w:val="28"/>
          <w:szCs w:val="28"/>
        </w:rPr>
        <w:t>контрольной работы</w:t>
      </w:r>
    </w:p>
    <w:p w14:paraId="440DCF33" w14:textId="77777777" w:rsidR="00B35C52" w:rsidRDefault="00B35C52" w:rsidP="00B35C52">
      <w:pPr>
        <w:spacing w:after="0" w:line="360" w:lineRule="auto"/>
        <w:ind w:firstLine="709"/>
        <w:jc w:val="both"/>
        <w:rPr>
          <w:rFonts w:ascii="Times New Roman" w:hAnsi="Times New Roman"/>
          <w:sz w:val="28"/>
          <w:szCs w:val="28"/>
        </w:rPr>
      </w:pPr>
      <w:r w:rsidRPr="00CC70B7">
        <w:rPr>
          <w:rFonts w:ascii="Times New Roman" w:hAnsi="Times New Roman"/>
          <w:b/>
          <w:sz w:val="28"/>
          <w:szCs w:val="28"/>
        </w:rPr>
        <w:t>Задание 1.</w:t>
      </w:r>
      <w:r w:rsidRPr="00927C1B">
        <w:rPr>
          <w:rFonts w:ascii="Times New Roman" w:hAnsi="Times New Roman"/>
          <w:sz w:val="28"/>
          <w:szCs w:val="28"/>
        </w:rPr>
        <w:t xml:space="preserve"> </w:t>
      </w:r>
    </w:p>
    <w:p w14:paraId="60D2BC61" w14:textId="550E8A19" w:rsidR="00B35C52" w:rsidRPr="003971EC" w:rsidRDefault="00B35C52" w:rsidP="00B35C52">
      <w:pPr>
        <w:shd w:val="clear" w:color="auto" w:fill="FFFFFF"/>
        <w:tabs>
          <w:tab w:val="left" w:pos="1248"/>
        </w:tabs>
        <w:spacing w:after="0" w:line="240" w:lineRule="auto"/>
        <w:ind w:firstLine="709"/>
        <w:jc w:val="both"/>
        <w:rPr>
          <w:sz w:val="28"/>
          <w:szCs w:val="28"/>
        </w:rPr>
      </w:pPr>
      <w:r w:rsidRPr="003971EC">
        <w:rPr>
          <w:rFonts w:ascii="Times New Roman" w:eastAsia="Times New Roman" w:hAnsi="Times New Roman" w:cs="Times New Roman"/>
          <w:spacing w:val="-1"/>
          <w:sz w:val="28"/>
          <w:szCs w:val="28"/>
        </w:rPr>
        <w:t>1.Существование трансфертного   ценообразования   существенно   осложняет   оценку</w:t>
      </w:r>
      <w:r w:rsidRPr="003971EC">
        <w:rPr>
          <w:rFonts w:ascii="Times New Roman" w:eastAsia="Times New Roman" w:hAnsi="Times New Roman" w:cs="Times New Roman"/>
          <w:spacing w:val="-1"/>
          <w:sz w:val="28"/>
          <w:szCs w:val="28"/>
        </w:rPr>
        <w:br/>
      </w:r>
      <w:r w:rsidRPr="003971EC">
        <w:rPr>
          <w:rFonts w:ascii="Times New Roman" w:eastAsia="Times New Roman" w:hAnsi="Times New Roman" w:cs="Times New Roman"/>
          <w:sz w:val="28"/>
          <w:szCs w:val="28"/>
        </w:rPr>
        <w:t>стоимости банка. Суть проблемы заключается:</w:t>
      </w:r>
    </w:p>
    <w:p w14:paraId="0F91C1D0" w14:textId="77777777" w:rsidR="00B35C52" w:rsidRPr="003971EC" w:rsidRDefault="00B35C52" w:rsidP="00B35C52">
      <w:pPr>
        <w:shd w:val="clear" w:color="auto" w:fill="FFFFFF"/>
        <w:tabs>
          <w:tab w:val="left" w:pos="950"/>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а)</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в том, что при сделках с акциями банка, цена может отклоняться от рыночной стоимости</w:t>
      </w:r>
      <w:r>
        <w:rPr>
          <w:rFonts w:ascii="Times New Roman" w:eastAsia="Times New Roman" w:hAnsi="Times New Roman" w:cs="Times New Roman"/>
          <w:spacing w:val="-1"/>
          <w:sz w:val="28"/>
          <w:szCs w:val="28"/>
        </w:rPr>
        <w:t xml:space="preserve"> </w:t>
      </w:r>
      <w:r w:rsidRPr="003971EC">
        <w:rPr>
          <w:rFonts w:ascii="Times New Roman" w:eastAsia="Times New Roman" w:hAnsi="Times New Roman" w:cs="Times New Roman"/>
          <w:sz w:val="28"/>
          <w:szCs w:val="28"/>
        </w:rPr>
        <w:t>не более чем на 20%.</w:t>
      </w:r>
    </w:p>
    <w:p w14:paraId="65C5039B" w14:textId="692522FD" w:rsidR="00B35C52" w:rsidRPr="003971EC" w:rsidRDefault="00B35C52" w:rsidP="00B35C52">
      <w:pPr>
        <w:shd w:val="clear" w:color="auto" w:fill="FFFFFF"/>
        <w:tabs>
          <w:tab w:val="left" w:pos="1157"/>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б)</w:t>
      </w:r>
      <w:r w:rsidRPr="003971EC">
        <w:rPr>
          <w:rFonts w:ascii="Times New Roman" w:eastAsia="Times New Roman" w:hAnsi="Times New Roman" w:cs="Times New Roman"/>
          <w:sz w:val="28"/>
          <w:szCs w:val="28"/>
        </w:rPr>
        <w:tab/>
        <w:t xml:space="preserve">в   </w:t>
      </w:r>
      <w:r w:rsidR="002118C4" w:rsidRPr="003971EC">
        <w:rPr>
          <w:rFonts w:ascii="Times New Roman" w:eastAsia="Times New Roman" w:hAnsi="Times New Roman" w:cs="Times New Roman"/>
          <w:sz w:val="28"/>
          <w:szCs w:val="28"/>
        </w:rPr>
        <w:t>том, что</w:t>
      </w:r>
      <w:r w:rsidRPr="003971EC">
        <w:rPr>
          <w:rFonts w:ascii="Times New Roman" w:eastAsia="Times New Roman" w:hAnsi="Times New Roman" w:cs="Times New Roman"/>
          <w:sz w:val="28"/>
          <w:szCs w:val="28"/>
        </w:rPr>
        <w:t xml:space="preserve">   одно   подразделение   банка   передает   средства   другому   по   ценам,</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устанавливаемым внутри банка.</w:t>
      </w:r>
    </w:p>
    <w:p w14:paraId="5228303E" w14:textId="77777777" w:rsidR="00B35C52" w:rsidRPr="003971EC" w:rsidRDefault="00B35C52" w:rsidP="00B35C52">
      <w:pPr>
        <w:shd w:val="clear" w:color="auto" w:fill="FFFFFF"/>
        <w:tabs>
          <w:tab w:val="left" w:pos="936"/>
        </w:tabs>
        <w:spacing w:after="0" w:line="240" w:lineRule="auto"/>
        <w:ind w:firstLine="709"/>
        <w:jc w:val="both"/>
        <w:rPr>
          <w:sz w:val="28"/>
          <w:szCs w:val="28"/>
        </w:rPr>
      </w:pPr>
      <w:r w:rsidRPr="003971EC">
        <w:rPr>
          <w:rFonts w:ascii="Times New Roman" w:eastAsia="Times New Roman" w:hAnsi="Times New Roman" w:cs="Times New Roman"/>
          <w:spacing w:val="-14"/>
          <w:sz w:val="28"/>
          <w:szCs w:val="28"/>
        </w:rPr>
        <w:t>в)</w:t>
      </w:r>
      <w:r w:rsidRPr="003971EC">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pacing w:val="-1"/>
          <w:sz w:val="28"/>
          <w:szCs w:val="28"/>
        </w:rPr>
        <w:t>в том, что банк устанавливает самостоятельно ставки по депозитам и кредитам.</w:t>
      </w:r>
    </w:p>
    <w:p w14:paraId="6ACF99AE" w14:textId="77777777" w:rsidR="00B35C52" w:rsidRPr="003971EC" w:rsidRDefault="00B35C52" w:rsidP="00B35C52">
      <w:pPr>
        <w:shd w:val="clear" w:color="auto" w:fill="FFFFFF"/>
        <w:tabs>
          <w:tab w:val="left" w:pos="936"/>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г)</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в том, что банк имеет право изменять ранее установленный процент по ссудам.</w:t>
      </w:r>
    </w:p>
    <w:p w14:paraId="39479C47" w14:textId="77777777" w:rsidR="00B35C52" w:rsidRDefault="00B35C52" w:rsidP="00B35C52">
      <w:pPr>
        <w:shd w:val="clear" w:color="auto" w:fill="FFFFFF"/>
        <w:tabs>
          <w:tab w:val="left" w:pos="1109"/>
        </w:tabs>
        <w:spacing w:after="0" w:line="240" w:lineRule="auto"/>
        <w:ind w:firstLine="709"/>
        <w:jc w:val="both"/>
        <w:rPr>
          <w:rFonts w:ascii="Times New Roman" w:hAnsi="Times New Roman" w:cs="Times New Roman"/>
          <w:spacing w:val="-9"/>
          <w:sz w:val="28"/>
          <w:szCs w:val="28"/>
        </w:rPr>
      </w:pPr>
    </w:p>
    <w:p w14:paraId="0B431135" w14:textId="77777777" w:rsidR="00B35C52" w:rsidRPr="003971EC" w:rsidRDefault="00B35C52" w:rsidP="00B35C52">
      <w:pPr>
        <w:shd w:val="clear" w:color="auto" w:fill="FFFFFF"/>
        <w:tabs>
          <w:tab w:val="left" w:pos="1109"/>
        </w:tabs>
        <w:spacing w:after="0" w:line="240" w:lineRule="auto"/>
        <w:ind w:firstLine="709"/>
        <w:jc w:val="both"/>
        <w:rPr>
          <w:sz w:val="28"/>
          <w:szCs w:val="28"/>
        </w:rPr>
      </w:pPr>
      <w:r w:rsidRPr="003971EC">
        <w:rPr>
          <w:rFonts w:ascii="Times New Roman" w:hAnsi="Times New Roman" w:cs="Times New Roman"/>
          <w:spacing w:val="-9"/>
          <w:sz w:val="28"/>
          <w:szCs w:val="28"/>
        </w:rPr>
        <w:t>2.</w:t>
      </w:r>
      <w:r w:rsidRPr="003971EC">
        <w:rPr>
          <w:rFonts w:ascii="Times New Roman" w:hAnsi="Times New Roman" w:cs="Times New Roman"/>
          <w:sz w:val="28"/>
          <w:szCs w:val="28"/>
        </w:rPr>
        <w:tab/>
      </w:r>
      <w:r w:rsidRPr="003971EC">
        <w:rPr>
          <w:rFonts w:ascii="Times New Roman" w:eastAsia="Times New Roman" w:hAnsi="Times New Roman" w:cs="Times New Roman"/>
          <w:sz w:val="28"/>
          <w:szCs w:val="28"/>
        </w:rPr>
        <w:t>Проблематичность использования модели средневзвешенной стоимости   капитала при</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оценке коммерческого банка объясняется:</w:t>
      </w:r>
    </w:p>
    <w:p w14:paraId="26F7E7AF" w14:textId="77777777" w:rsidR="00B35C52" w:rsidRPr="003971EC" w:rsidRDefault="00B35C52" w:rsidP="00B35C52">
      <w:pPr>
        <w:shd w:val="clear" w:color="auto" w:fill="FFFFFF"/>
        <w:tabs>
          <w:tab w:val="left" w:pos="941"/>
        </w:tabs>
        <w:spacing w:after="0" w:line="240" w:lineRule="auto"/>
        <w:ind w:firstLine="709"/>
        <w:jc w:val="both"/>
        <w:rPr>
          <w:sz w:val="28"/>
          <w:szCs w:val="28"/>
        </w:rPr>
      </w:pPr>
      <w:r w:rsidRPr="003971EC">
        <w:rPr>
          <w:rFonts w:ascii="Times New Roman" w:eastAsia="Times New Roman" w:hAnsi="Times New Roman" w:cs="Times New Roman"/>
          <w:spacing w:val="-14"/>
          <w:sz w:val="28"/>
          <w:szCs w:val="28"/>
        </w:rPr>
        <w:t>а)</w:t>
      </w:r>
      <w:r w:rsidRPr="003971EC">
        <w:rPr>
          <w:rFonts w:ascii="Times New Roman" w:eastAsia="Times New Roman" w:hAnsi="Times New Roman" w:cs="Times New Roman"/>
          <w:sz w:val="28"/>
          <w:szCs w:val="28"/>
        </w:rPr>
        <w:tab/>
        <w:t>тем, что ценовые обязательства и платежи по ним не могут быть идентифицированы</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достаточно точно.</w:t>
      </w:r>
    </w:p>
    <w:p w14:paraId="0F7FFEB7" w14:textId="77777777" w:rsidR="00B35C52" w:rsidRPr="003971EC" w:rsidRDefault="00B35C52" w:rsidP="00B35C52">
      <w:pPr>
        <w:shd w:val="clear" w:color="auto" w:fill="FFFFFF"/>
        <w:tabs>
          <w:tab w:val="left" w:pos="941"/>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б)</w:t>
      </w:r>
      <w:r w:rsidRPr="003971EC">
        <w:rPr>
          <w:rFonts w:ascii="Times New Roman" w:eastAsia="Times New Roman" w:hAnsi="Times New Roman" w:cs="Times New Roman"/>
          <w:sz w:val="28"/>
          <w:szCs w:val="28"/>
        </w:rPr>
        <w:tab/>
        <w:t>жесткой регламентацией величины собственного капитала со стороны Центрального</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банка.</w:t>
      </w:r>
    </w:p>
    <w:p w14:paraId="3C5B79AA" w14:textId="77777777" w:rsidR="00B35C52" w:rsidRPr="003971EC" w:rsidRDefault="00B35C52" w:rsidP="00B35C52">
      <w:pPr>
        <w:shd w:val="clear" w:color="auto" w:fill="FFFFFF"/>
        <w:tabs>
          <w:tab w:val="left" w:pos="941"/>
        </w:tabs>
        <w:spacing w:after="0" w:line="240" w:lineRule="auto"/>
        <w:ind w:firstLine="709"/>
        <w:jc w:val="both"/>
        <w:rPr>
          <w:sz w:val="28"/>
          <w:szCs w:val="28"/>
        </w:rPr>
      </w:pPr>
      <w:r w:rsidRPr="003971EC">
        <w:rPr>
          <w:rFonts w:ascii="Times New Roman" w:eastAsia="Times New Roman" w:hAnsi="Times New Roman" w:cs="Times New Roman"/>
          <w:spacing w:val="-10"/>
          <w:sz w:val="28"/>
          <w:szCs w:val="28"/>
        </w:rPr>
        <w:t>в)</w:t>
      </w:r>
      <w:r w:rsidRPr="003971EC">
        <w:rPr>
          <w:rFonts w:ascii="Times New Roman" w:eastAsia="Times New Roman" w:hAnsi="Times New Roman" w:cs="Times New Roman"/>
          <w:sz w:val="28"/>
          <w:szCs w:val="28"/>
        </w:rPr>
        <w:tab/>
        <w:t>расхождением величины бухгалтерской и рыночной стоимости собственного капитала.</w:t>
      </w:r>
    </w:p>
    <w:p w14:paraId="1C5737AA" w14:textId="77777777" w:rsidR="00B35C52" w:rsidRPr="003971EC" w:rsidRDefault="00B35C52" w:rsidP="00B35C52">
      <w:pPr>
        <w:shd w:val="clear" w:color="auto" w:fill="FFFFFF"/>
        <w:tabs>
          <w:tab w:val="left" w:pos="941"/>
        </w:tabs>
        <w:spacing w:after="0" w:line="240" w:lineRule="auto"/>
        <w:ind w:firstLine="709"/>
        <w:jc w:val="both"/>
        <w:rPr>
          <w:sz w:val="28"/>
          <w:szCs w:val="28"/>
        </w:rPr>
      </w:pPr>
      <w:r w:rsidRPr="003971EC">
        <w:rPr>
          <w:rFonts w:ascii="Times New Roman" w:eastAsia="Times New Roman" w:hAnsi="Times New Roman" w:cs="Times New Roman"/>
          <w:spacing w:val="-10"/>
          <w:sz w:val="28"/>
          <w:szCs w:val="28"/>
        </w:rPr>
        <w:t>г)</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низкой ликвидностью акций коммерческих банков.</w:t>
      </w:r>
    </w:p>
    <w:p w14:paraId="58FF447B" w14:textId="77777777" w:rsidR="00B35C52" w:rsidRDefault="00B35C52" w:rsidP="00B35C52">
      <w:pPr>
        <w:shd w:val="clear" w:color="auto" w:fill="FFFFFF"/>
        <w:tabs>
          <w:tab w:val="left" w:pos="941"/>
        </w:tabs>
        <w:spacing w:after="0" w:line="240" w:lineRule="auto"/>
        <w:ind w:firstLine="709"/>
        <w:jc w:val="both"/>
        <w:rPr>
          <w:rFonts w:ascii="Times New Roman" w:eastAsia="Times New Roman" w:hAnsi="Times New Roman" w:cs="Times New Roman"/>
          <w:spacing w:val="-1"/>
          <w:sz w:val="28"/>
          <w:szCs w:val="28"/>
        </w:rPr>
      </w:pPr>
      <w:r w:rsidRPr="003971EC">
        <w:rPr>
          <w:rFonts w:ascii="Times New Roman" w:eastAsia="Times New Roman" w:hAnsi="Times New Roman" w:cs="Times New Roman"/>
          <w:spacing w:val="-8"/>
          <w:sz w:val="28"/>
          <w:szCs w:val="28"/>
        </w:rPr>
        <w:t>д)</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особенностями налогообложения коммерческих банков.</w:t>
      </w:r>
    </w:p>
    <w:p w14:paraId="53F306B6" w14:textId="77777777" w:rsidR="00B35C52" w:rsidRPr="003971EC" w:rsidRDefault="00B35C52" w:rsidP="00B35C52">
      <w:pPr>
        <w:shd w:val="clear" w:color="auto" w:fill="FFFFFF"/>
        <w:tabs>
          <w:tab w:val="left" w:pos="941"/>
        </w:tabs>
        <w:spacing w:after="0" w:line="240" w:lineRule="auto"/>
        <w:ind w:firstLine="709"/>
        <w:jc w:val="both"/>
        <w:rPr>
          <w:sz w:val="28"/>
          <w:szCs w:val="28"/>
        </w:rPr>
      </w:pPr>
    </w:p>
    <w:p w14:paraId="2D5560C4" w14:textId="77777777" w:rsidR="00B35C52" w:rsidRPr="003971EC" w:rsidRDefault="00B35C52" w:rsidP="00B35C52">
      <w:pPr>
        <w:shd w:val="clear" w:color="auto" w:fill="FFFFFF"/>
        <w:tabs>
          <w:tab w:val="left" w:pos="1109"/>
        </w:tabs>
        <w:spacing w:after="0" w:line="240" w:lineRule="auto"/>
        <w:ind w:firstLine="709"/>
        <w:jc w:val="both"/>
        <w:rPr>
          <w:sz w:val="28"/>
          <w:szCs w:val="28"/>
        </w:rPr>
      </w:pPr>
      <w:r w:rsidRPr="003971EC">
        <w:rPr>
          <w:rFonts w:ascii="Times New Roman" w:hAnsi="Times New Roman" w:cs="Times New Roman"/>
          <w:spacing w:val="-8"/>
          <w:sz w:val="28"/>
          <w:szCs w:val="28"/>
        </w:rPr>
        <w:t>3.</w:t>
      </w:r>
      <w:r w:rsidRPr="003971EC">
        <w:rPr>
          <w:rFonts w:ascii="Times New Roman" w:hAnsi="Times New Roman" w:cs="Times New Roman"/>
          <w:sz w:val="28"/>
          <w:szCs w:val="28"/>
        </w:rPr>
        <w:tab/>
      </w:r>
      <w:r w:rsidRPr="003971EC">
        <w:rPr>
          <w:rFonts w:ascii="Times New Roman" w:eastAsia="Times New Roman" w:hAnsi="Times New Roman" w:cs="Times New Roman"/>
          <w:spacing w:val="-1"/>
          <w:sz w:val="28"/>
          <w:szCs w:val="28"/>
        </w:rPr>
        <w:t>Денежный поток на собственный капитал для коммерческого банка включает:</w:t>
      </w:r>
    </w:p>
    <w:p w14:paraId="3F6E0137" w14:textId="77777777" w:rsidR="00B35C52" w:rsidRPr="003971EC" w:rsidRDefault="00B35C52" w:rsidP="00B35C52">
      <w:pPr>
        <w:shd w:val="clear" w:color="auto" w:fill="FFFFFF"/>
        <w:tabs>
          <w:tab w:val="left" w:pos="926"/>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а)</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такие же составные элементы, как и денежный поток.</w:t>
      </w:r>
    </w:p>
    <w:p w14:paraId="7A3175CA" w14:textId="77777777" w:rsidR="00B35C52" w:rsidRPr="003971EC" w:rsidRDefault="00B35C52" w:rsidP="00B35C52">
      <w:pPr>
        <w:shd w:val="clear" w:color="auto" w:fill="FFFFFF"/>
        <w:tabs>
          <w:tab w:val="left" w:pos="926"/>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б)</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амортизационные отчисления.</w:t>
      </w:r>
    </w:p>
    <w:p w14:paraId="5680CC47" w14:textId="77777777" w:rsidR="00B35C52" w:rsidRPr="003971EC" w:rsidRDefault="00B35C52" w:rsidP="00B35C52">
      <w:pPr>
        <w:shd w:val="clear" w:color="auto" w:fill="FFFFFF"/>
        <w:tabs>
          <w:tab w:val="left" w:pos="926"/>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в)</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фонды обязательных резервов.</w:t>
      </w:r>
    </w:p>
    <w:p w14:paraId="2629B069" w14:textId="3AB0B3E1" w:rsidR="00B35C52" w:rsidRPr="003971EC" w:rsidRDefault="00B35C52" w:rsidP="00B35C52">
      <w:pPr>
        <w:shd w:val="clear" w:color="auto" w:fill="FFFFFF"/>
        <w:tabs>
          <w:tab w:val="left" w:pos="926"/>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г)</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 xml:space="preserve">резервы под </w:t>
      </w:r>
      <w:r w:rsidR="00DA1527" w:rsidRPr="003971EC">
        <w:rPr>
          <w:rFonts w:ascii="Times New Roman" w:eastAsia="Times New Roman" w:hAnsi="Times New Roman" w:cs="Times New Roman"/>
          <w:spacing w:val="-1"/>
          <w:sz w:val="28"/>
          <w:szCs w:val="28"/>
        </w:rPr>
        <w:t>не</w:t>
      </w:r>
      <w:r w:rsidR="00DA1527">
        <w:rPr>
          <w:rFonts w:ascii="Times New Roman" w:eastAsia="Times New Roman" w:hAnsi="Times New Roman" w:cs="Times New Roman"/>
          <w:spacing w:val="-1"/>
          <w:sz w:val="28"/>
          <w:szCs w:val="28"/>
        </w:rPr>
        <w:t>возврат</w:t>
      </w:r>
      <w:r w:rsidRPr="003971EC">
        <w:rPr>
          <w:rFonts w:ascii="Times New Roman" w:eastAsia="Times New Roman" w:hAnsi="Times New Roman" w:cs="Times New Roman"/>
          <w:spacing w:val="-1"/>
          <w:sz w:val="28"/>
          <w:szCs w:val="28"/>
        </w:rPr>
        <w:t xml:space="preserve"> ссуд.</w:t>
      </w:r>
    </w:p>
    <w:p w14:paraId="28618636" w14:textId="77777777" w:rsidR="00B35C52" w:rsidRDefault="00B35C52" w:rsidP="00B35C52">
      <w:pPr>
        <w:shd w:val="clear" w:color="auto" w:fill="FFFFFF"/>
        <w:tabs>
          <w:tab w:val="left" w:pos="926"/>
        </w:tabs>
        <w:spacing w:after="0" w:line="240" w:lineRule="auto"/>
        <w:ind w:firstLine="709"/>
        <w:jc w:val="both"/>
        <w:rPr>
          <w:rFonts w:ascii="Times New Roman" w:eastAsia="Times New Roman" w:hAnsi="Times New Roman" w:cs="Times New Roman"/>
          <w:spacing w:val="-1"/>
          <w:sz w:val="28"/>
          <w:szCs w:val="28"/>
        </w:rPr>
      </w:pPr>
      <w:r w:rsidRPr="003971EC">
        <w:rPr>
          <w:rFonts w:ascii="Times New Roman" w:eastAsia="Times New Roman" w:hAnsi="Times New Roman" w:cs="Times New Roman"/>
          <w:spacing w:val="-11"/>
          <w:sz w:val="28"/>
          <w:szCs w:val="28"/>
        </w:rPr>
        <w:t>д)</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резервы под обесценение ценных бумаг.</w:t>
      </w:r>
    </w:p>
    <w:p w14:paraId="406685D5" w14:textId="77777777" w:rsidR="00B35C52" w:rsidRPr="003971EC" w:rsidRDefault="00B35C52" w:rsidP="00B35C52">
      <w:pPr>
        <w:shd w:val="clear" w:color="auto" w:fill="FFFFFF"/>
        <w:tabs>
          <w:tab w:val="left" w:pos="926"/>
        </w:tabs>
        <w:spacing w:after="0" w:line="240" w:lineRule="auto"/>
        <w:ind w:firstLine="709"/>
        <w:jc w:val="both"/>
        <w:rPr>
          <w:sz w:val="28"/>
          <w:szCs w:val="28"/>
        </w:rPr>
      </w:pPr>
    </w:p>
    <w:p w14:paraId="38290968" w14:textId="77777777" w:rsidR="00B35C52" w:rsidRPr="003971EC" w:rsidRDefault="00B35C52" w:rsidP="00B35C52">
      <w:pPr>
        <w:shd w:val="clear" w:color="auto" w:fill="FFFFFF"/>
        <w:tabs>
          <w:tab w:val="left" w:pos="1109"/>
        </w:tabs>
        <w:spacing w:after="0" w:line="240" w:lineRule="auto"/>
        <w:ind w:firstLine="709"/>
        <w:jc w:val="both"/>
        <w:rPr>
          <w:sz w:val="28"/>
          <w:szCs w:val="28"/>
        </w:rPr>
      </w:pPr>
      <w:r w:rsidRPr="003971EC">
        <w:rPr>
          <w:rFonts w:ascii="Times New Roman" w:hAnsi="Times New Roman" w:cs="Times New Roman"/>
          <w:spacing w:val="-9"/>
          <w:sz w:val="28"/>
          <w:szCs w:val="28"/>
        </w:rPr>
        <w:lastRenderedPageBreak/>
        <w:t>4.</w:t>
      </w:r>
      <w:r w:rsidRPr="003971EC">
        <w:rPr>
          <w:rFonts w:ascii="Times New Roman" w:hAnsi="Times New Roman" w:cs="Times New Roman"/>
          <w:sz w:val="28"/>
          <w:szCs w:val="28"/>
        </w:rPr>
        <w:tab/>
      </w:r>
      <w:r w:rsidRPr="003971EC">
        <w:rPr>
          <w:rFonts w:ascii="Times New Roman" w:eastAsia="Times New Roman" w:hAnsi="Times New Roman" w:cs="Times New Roman"/>
          <w:spacing w:val="-1"/>
          <w:sz w:val="28"/>
          <w:szCs w:val="28"/>
        </w:rPr>
        <w:t xml:space="preserve">Показатель </w:t>
      </w:r>
      <w:r w:rsidRPr="003971EC">
        <w:rPr>
          <w:rFonts w:ascii="Times New Roman" w:eastAsia="Times New Roman" w:hAnsi="Times New Roman" w:cs="Times New Roman"/>
          <w:spacing w:val="-1"/>
          <w:sz w:val="28"/>
          <w:szCs w:val="28"/>
          <w:lang w:val="en-US"/>
        </w:rPr>
        <w:t>EPS</w:t>
      </w:r>
      <w:r w:rsidRPr="003971EC">
        <w:rPr>
          <w:rFonts w:ascii="Times New Roman" w:eastAsia="Times New Roman" w:hAnsi="Times New Roman" w:cs="Times New Roman"/>
          <w:spacing w:val="-1"/>
          <w:sz w:val="28"/>
          <w:szCs w:val="28"/>
        </w:rPr>
        <w:t xml:space="preserve"> определяется как:</w:t>
      </w:r>
    </w:p>
    <w:p w14:paraId="195AAA22" w14:textId="77777777" w:rsidR="00B35C52" w:rsidRPr="003971EC" w:rsidRDefault="00B35C52" w:rsidP="00B35C52">
      <w:pPr>
        <w:shd w:val="clear" w:color="auto" w:fill="FFFFFF"/>
        <w:tabs>
          <w:tab w:val="left" w:pos="950"/>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а)</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чистая прибыль после налогообложения/число выпущенных в обращение обыкновенных</w:t>
      </w:r>
      <w:r>
        <w:rPr>
          <w:rFonts w:ascii="Times New Roman" w:eastAsia="Times New Roman" w:hAnsi="Times New Roman" w:cs="Times New Roman"/>
          <w:spacing w:val="-1"/>
          <w:sz w:val="28"/>
          <w:szCs w:val="28"/>
        </w:rPr>
        <w:t xml:space="preserve"> </w:t>
      </w:r>
      <w:r w:rsidRPr="003971EC">
        <w:rPr>
          <w:rFonts w:ascii="Times New Roman" w:eastAsia="Times New Roman" w:hAnsi="Times New Roman" w:cs="Times New Roman"/>
          <w:sz w:val="28"/>
          <w:szCs w:val="28"/>
        </w:rPr>
        <w:t>акций.</w:t>
      </w:r>
    </w:p>
    <w:p w14:paraId="463D9B8A" w14:textId="77777777" w:rsidR="00B35C52" w:rsidRPr="003971EC" w:rsidRDefault="00B35C52" w:rsidP="00B35C52">
      <w:pPr>
        <w:shd w:val="clear" w:color="auto" w:fill="FFFFFF"/>
        <w:tabs>
          <w:tab w:val="left" w:pos="950"/>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б)</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рыночный курс акций/доход в расчете на акцию.</w:t>
      </w:r>
    </w:p>
    <w:p w14:paraId="4484D805" w14:textId="3607EFEF" w:rsidR="00B35C52" w:rsidRPr="003971EC" w:rsidRDefault="00B35C52" w:rsidP="00B35C52">
      <w:pPr>
        <w:shd w:val="clear" w:color="auto" w:fill="FFFFFF"/>
        <w:tabs>
          <w:tab w:val="left" w:pos="1109"/>
        </w:tabs>
        <w:spacing w:after="0" w:line="240" w:lineRule="auto"/>
        <w:ind w:firstLine="709"/>
        <w:jc w:val="both"/>
        <w:rPr>
          <w:sz w:val="28"/>
          <w:szCs w:val="28"/>
        </w:rPr>
      </w:pPr>
      <w:r w:rsidRPr="003971EC">
        <w:rPr>
          <w:rFonts w:ascii="Times New Roman" w:eastAsia="Times New Roman" w:hAnsi="Times New Roman" w:cs="Times New Roman"/>
          <w:spacing w:val="-9"/>
          <w:sz w:val="28"/>
          <w:szCs w:val="28"/>
        </w:rPr>
        <w:t>в)</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2"/>
          <w:sz w:val="28"/>
          <w:szCs w:val="28"/>
        </w:rPr>
        <w:t xml:space="preserve">прибыль    до    выплаты   процентов    и   налогов/число    выпущенных    в    </w:t>
      </w:r>
      <w:r w:rsidR="00C54E14" w:rsidRPr="003971EC">
        <w:rPr>
          <w:rFonts w:ascii="Times New Roman" w:eastAsia="Times New Roman" w:hAnsi="Times New Roman" w:cs="Times New Roman"/>
          <w:spacing w:val="-2"/>
          <w:sz w:val="28"/>
          <w:szCs w:val="28"/>
        </w:rPr>
        <w:t>обращение</w:t>
      </w:r>
      <w:r w:rsidR="00C54E14">
        <w:rPr>
          <w:rFonts w:ascii="Times New Roman" w:eastAsia="Times New Roman" w:hAnsi="Times New Roman" w:cs="Times New Roman"/>
          <w:spacing w:val="-2"/>
          <w:sz w:val="28"/>
          <w:szCs w:val="28"/>
        </w:rPr>
        <w:t xml:space="preserve"> обыкновенных</w:t>
      </w:r>
      <w:r w:rsidRPr="003971EC">
        <w:rPr>
          <w:rFonts w:ascii="Times New Roman" w:eastAsia="Times New Roman" w:hAnsi="Times New Roman" w:cs="Times New Roman"/>
          <w:sz w:val="28"/>
          <w:szCs w:val="28"/>
        </w:rPr>
        <w:t xml:space="preserve"> акций.</w:t>
      </w:r>
    </w:p>
    <w:p w14:paraId="37601E52" w14:textId="3D91377E" w:rsidR="00B35C52" w:rsidRPr="003971EC" w:rsidRDefault="00B35C52" w:rsidP="00B35C52">
      <w:pPr>
        <w:shd w:val="clear" w:color="auto" w:fill="FFFFFF"/>
        <w:tabs>
          <w:tab w:val="left" w:pos="1032"/>
        </w:tabs>
        <w:spacing w:after="0" w:line="240" w:lineRule="auto"/>
        <w:ind w:firstLine="709"/>
        <w:jc w:val="both"/>
        <w:rPr>
          <w:sz w:val="28"/>
          <w:szCs w:val="28"/>
        </w:rPr>
      </w:pPr>
      <w:r w:rsidRPr="003971EC">
        <w:rPr>
          <w:rFonts w:ascii="Times New Roman" w:eastAsia="Times New Roman" w:hAnsi="Times New Roman" w:cs="Times New Roman"/>
          <w:spacing w:val="-11"/>
          <w:sz w:val="28"/>
          <w:szCs w:val="28"/>
        </w:rPr>
        <w:t>г)</w:t>
      </w:r>
      <w:r w:rsidRPr="003971EC">
        <w:rPr>
          <w:rFonts w:ascii="Times New Roman" w:eastAsia="Times New Roman" w:hAnsi="Times New Roman" w:cs="Times New Roman"/>
          <w:sz w:val="28"/>
          <w:szCs w:val="28"/>
        </w:rPr>
        <w:tab/>
      </w:r>
      <w:r w:rsidR="00C54E14" w:rsidRPr="003971EC">
        <w:rPr>
          <w:rFonts w:ascii="Times New Roman" w:eastAsia="Times New Roman" w:hAnsi="Times New Roman" w:cs="Times New Roman"/>
          <w:sz w:val="28"/>
          <w:szCs w:val="28"/>
        </w:rPr>
        <w:t xml:space="preserve">прибыль </w:t>
      </w:r>
      <w:r w:rsidR="00DA1527" w:rsidRPr="003971EC">
        <w:rPr>
          <w:rFonts w:ascii="Times New Roman" w:eastAsia="Times New Roman" w:hAnsi="Times New Roman" w:cs="Times New Roman"/>
          <w:sz w:val="28"/>
          <w:szCs w:val="28"/>
        </w:rPr>
        <w:t>после налогов</w:t>
      </w:r>
      <w:r w:rsidRPr="003971EC">
        <w:rPr>
          <w:rFonts w:ascii="Times New Roman" w:eastAsia="Times New Roman" w:hAnsi="Times New Roman" w:cs="Times New Roman"/>
          <w:sz w:val="28"/>
          <w:szCs w:val="28"/>
        </w:rPr>
        <w:t>,  но  до  учета операций  с  ценными  бумагами/число  акций</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выпущенных в обращение.</w:t>
      </w:r>
    </w:p>
    <w:p w14:paraId="7D77F5D8" w14:textId="77777777" w:rsidR="00B35C52" w:rsidRPr="003971EC" w:rsidRDefault="00B35C52" w:rsidP="00B35C52">
      <w:pPr>
        <w:shd w:val="clear" w:color="auto" w:fill="FFFFFF"/>
        <w:spacing w:after="0" w:line="240" w:lineRule="auto"/>
        <w:ind w:firstLine="709"/>
        <w:jc w:val="both"/>
        <w:rPr>
          <w:sz w:val="28"/>
          <w:szCs w:val="28"/>
        </w:rPr>
      </w:pPr>
      <w:r w:rsidRPr="003971EC">
        <w:rPr>
          <w:rFonts w:ascii="Times New Roman" w:hAnsi="Times New Roman" w:cs="Times New Roman"/>
          <w:spacing w:val="-1"/>
          <w:sz w:val="28"/>
          <w:szCs w:val="28"/>
        </w:rPr>
        <w:t xml:space="preserve">5. </w:t>
      </w:r>
      <w:r w:rsidRPr="003971EC">
        <w:rPr>
          <w:rFonts w:ascii="Times New Roman" w:eastAsia="Times New Roman" w:hAnsi="Times New Roman" w:cs="Times New Roman"/>
          <w:spacing w:val="-1"/>
          <w:sz w:val="28"/>
          <w:szCs w:val="28"/>
        </w:rPr>
        <w:t>При расчете акционерного денежного потока со знаком плюс учитываются:</w:t>
      </w:r>
    </w:p>
    <w:p w14:paraId="7E1F594C" w14:textId="77777777" w:rsidR="00B35C52" w:rsidRPr="003971EC" w:rsidRDefault="00B35C52" w:rsidP="00B35C52">
      <w:pPr>
        <w:shd w:val="clear" w:color="auto" w:fill="FFFFFF"/>
        <w:tabs>
          <w:tab w:val="left" w:pos="960"/>
        </w:tabs>
        <w:spacing w:after="0" w:line="240" w:lineRule="auto"/>
        <w:ind w:firstLine="709"/>
        <w:jc w:val="both"/>
        <w:rPr>
          <w:sz w:val="28"/>
          <w:szCs w:val="28"/>
        </w:rPr>
      </w:pPr>
      <w:r w:rsidRPr="003971EC">
        <w:rPr>
          <w:rFonts w:ascii="Times New Roman" w:eastAsia="Times New Roman" w:hAnsi="Times New Roman" w:cs="Times New Roman"/>
          <w:spacing w:val="-13"/>
          <w:sz w:val="28"/>
          <w:szCs w:val="28"/>
        </w:rPr>
        <w:t>а)</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прирост ценных бумаг во владении.</w:t>
      </w:r>
    </w:p>
    <w:p w14:paraId="13B1C64D" w14:textId="77777777" w:rsidR="00B35C52" w:rsidRPr="003971EC" w:rsidRDefault="00B35C52" w:rsidP="00B35C52">
      <w:pPr>
        <w:shd w:val="clear" w:color="auto" w:fill="FFFFFF"/>
        <w:tabs>
          <w:tab w:val="left" w:pos="960"/>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б)</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прирост дебиторской задолженности.</w:t>
      </w:r>
    </w:p>
    <w:p w14:paraId="26113E08" w14:textId="77777777" w:rsidR="00B35C52" w:rsidRPr="003971EC" w:rsidRDefault="00B35C52" w:rsidP="00B35C52">
      <w:pPr>
        <w:shd w:val="clear" w:color="auto" w:fill="FFFFFF"/>
        <w:tabs>
          <w:tab w:val="left" w:pos="960"/>
        </w:tabs>
        <w:spacing w:after="0" w:line="240" w:lineRule="auto"/>
        <w:ind w:firstLine="709"/>
        <w:jc w:val="both"/>
        <w:rPr>
          <w:sz w:val="28"/>
          <w:szCs w:val="28"/>
        </w:rPr>
      </w:pPr>
      <w:r w:rsidRPr="003971EC">
        <w:rPr>
          <w:rFonts w:ascii="Times New Roman" w:eastAsia="Times New Roman" w:hAnsi="Times New Roman" w:cs="Times New Roman"/>
          <w:spacing w:val="-10"/>
          <w:sz w:val="28"/>
          <w:szCs w:val="28"/>
        </w:rPr>
        <w:t>в)</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2"/>
          <w:sz w:val="28"/>
          <w:szCs w:val="28"/>
        </w:rPr>
        <w:t>сокращение вкладов.</w:t>
      </w:r>
    </w:p>
    <w:p w14:paraId="7E858C5F" w14:textId="77777777" w:rsidR="00B35C52" w:rsidRPr="003971EC" w:rsidRDefault="00B35C52" w:rsidP="00B35C52">
      <w:pPr>
        <w:shd w:val="clear" w:color="auto" w:fill="FFFFFF"/>
        <w:tabs>
          <w:tab w:val="left" w:pos="960"/>
        </w:tabs>
        <w:spacing w:after="0" w:line="240" w:lineRule="auto"/>
        <w:ind w:firstLine="709"/>
        <w:jc w:val="both"/>
        <w:rPr>
          <w:sz w:val="28"/>
          <w:szCs w:val="28"/>
        </w:rPr>
      </w:pPr>
      <w:r w:rsidRPr="003971EC">
        <w:rPr>
          <w:rFonts w:ascii="Times New Roman" w:eastAsia="Times New Roman" w:hAnsi="Times New Roman" w:cs="Times New Roman"/>
          <w:spacing w:val="-12"/>
          <w:sz w:val="28"/>
          <w:szCs w:val="28"/>
        </w:rPr>
        <w:t>г)</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1"/>
          <w:sz w:val="28"/>
          <w:szCs w:val="28"/>
        </w:rPr>
        <w:t>резерв и полученная прибыль.</w:t>
      </w:r>
    </w:p>
    <w:p w14:paraId="6467260D" w14:textId="77777777" w:rsidR="00B35C52" w:rsidRDefault="00B35C52" w:rsidP="00B35C52">
      <w:pPr>
        <w:pStyle w:val="11"/>
        <w:tabs>
          <w:tab w:val="left" w:pos="1134"/>
        </w:tabs>
        <w:spacing w:before="0" w:after="0" w:line="360" w:lineRule="auto"/>
        <w:ind w:firstLine="709"/>
        <w:jc w:val="both"/>
        <w:rPr>
          <w:b/>
          <w:color w:val="auto"/>
          <w:sz w:val="28"/>
          <w:szCs w:val="28"/>
        </w:rPr>
      </w:pPr>
    </w:p>
    <w:p w14:paraId="11A38660" w14:textId="61CE9900" w:rsidR="00B35C52" w:rsidRDefault="00B35C52" w:rsidP="00B35C52">
      <w:pPr>
        <w:pStyle w:val="11"/>
        <w:tabs>
          <w:tab w:val="left" w:pos="1134"/>
        </w:tabs>
        <w:spacing w:before="0" w:after="0" w:line="360" w:lineRule="auto"/>
        <w:ind w:firstLine="709"/>
        <w:jc w:val="both"/>
        <w:rPr>
          <w:sz w:val="28"/>
          <w:szCs w:val="28"/>
        </w:rPr>
      </w:pPr>
      <w:r w:rsidRPr="00EE2EFD">
        <w:rPr>
          <w:b/>
          <w:sz w:val="28"/>
          <w:szCs w:val="28"/>
        </w:rPr>
        <w:t xml:space="preserve">Задание </w:t>
      </w:r>
      <w:r w:rsidR="002118C4">
        <w:rPr>
          <w:b/>
          <w:sz w:val="28"/>
          <w:szCs w:val="28"/>
        </w:rPr>
        <w:t>2</w:t>
      </w:r>
      <w:r w:rsidRPr="00EE2EFD">
        <w:rPr>
          <w:b/>
          <w:sz w:val="28"/>
          <w:szCs w:val="28"/>
        </w:rPr>
        <w:t>.</w:t>
      </w:r>
      <w:r>
        <w:rPr>
          <w:sz w:val="28"/>
          <w:szCs w:val="28"/>
        </w:rPr>
        <w:t xml:space="preserve"> </w:t>
      </w:r>
    </w:p>
    <w:p w14:paraId="4966C6F9" w14:textId="77777777" w:rsidR="00B35C52" w:rsidRPr="003971EC" w:rsidRDefault="00B35C52" w:rsidP="00B35C52">
      <w:pPr>
        <w:shd w:val="clear" w:color="auto" w:fill="FFFFFF"/>
        <w:tabs>
          <w:tab w:val="left" w:pos="926"/>
        </w:tabs>
        <w:spacing w:after="0" w:line="240" w:lineRule="auto"/>
        <w:ind w:firstLine="709"/>
        <w:jc w:val="both"/>
        <w:rPr>
          <w:sz w:val="28"/>
          <w:szCs w:val="28"/>
        </w:rPr>
      </w:pPr>
      <w:r w:rsidRPr="003971EC">
        <w:rPr>
          <w:rFonts w:ascii="Times New Roman" w:eastAsia="Times New Roman" w:hAnsi="Times New Roman" w:cs="Times New Roman"/>
          <w:sz w:val="28"/>
          <w:szCs w:val="28"/>
        </w:rPr>
        <w:t>1. При расчете акционерного денежного потока со знаком минус учитывается</w:t>
      </w:r>
    </w:p>
    <w:p w14:paraId="06EC1DD8" w14:textId="77777777" w:rsidR="00B35C52" w:rsidRPr="003971EC" w:rsidRDefault="00B35C52" w:rsidP="00B35C52">
      <w:pPr>
        <w:shd w:val="clear" w:color="auto" w:fill="FFFFFF"/>
        <w:tabs>
          <w:tab w:val="left" w:pos="1152"/>
        </w:tabs>
        <w:spacing w:after="0" w:line="240" w:lineRule="auto"/>
        <w:ind w:firstLine="709"/>
        <w:jc w:val="both"/>
        <w:rPr>
          <w:sz w:val="28"/>
          <w:szCs w:val="28"/>
        </w:rPr>
      </w:pPr>
      <w:r w:rsidRPr="003971EC">
        <w:rPr>
          <w:rFonts w:ascii="Times New Roman" w:eastAsia="Times New Roman" w:hAnsi="Times New Roman" w:cs="Times New Roman"/>
          <w:spacing w:val="-6"/>
          <w:sz w:val="28"/>
          <w:szCs w:val="28"/>
        </w:rPr>
        <w:t>а)</w:t>
      </w:r>
      <w:r w:rsidRPr="003971EC">
        <w:rPr>
          <w:rFonts w:ascii="Times New Roman" w:eastAsia="Times New Roman" w:hAnsi="Times New Roman" w:cs="Times New Roman"/>
          <w:sz w:val="28"/>
          <w:szCs w:val="28"/>
        </w:rPr>
        <w:tab/>
        <w:t>процентные платежи;</w:t>
      </w:r>
    </w:p>
    <w:p w14:paraId="2B41A3B6" w14:textId="77777777" w:rsidR="00B35C52" w:rsidRPr="003971EC" w:rsidRDefault="00B35C52" w:rsidP="00B35C52">
      <w:pPr>
        <w:shd w:val="clear" w:color="auto" w:fill="FFFFFF"/>
        <w:tabs>
          <w:tab w:val="left" w:pos="1152"/>
        </w:tabs>
        <w:spacing w:after="0" w:line="240" w:lineRule="auto"/>
        <w:ind w:firstLine="709"/>
        <w:jc w:val="both"/>
        <w:rPr>
          <w:sz w:val="28"/>
          <w:szCs w:val="28"/>
        </w:rPr>
      </w:pPr>
      <w:r w:rsidRPr="003971EC">
        <w:rPr>
          <w:rFonts w:ascii="Times New Roman" w:eastAsia="Times New Roman" w:hAnsi="Times New Roman" w:cs="Times New Roman"/>
          <w:spacing w:val="-4"/>
          <w:sz w:val="28"/>
          <w:szCs w:val="28"/>
        </w:rPr>
        <w:t>б)</w:t>
      </w:r>
      <w:r w:rsidRPr="003971EC">
        <w:rPr>
          <w:rFonts w:ascii="Times New Roman" w:eastAsia="Times New Roman" w:hAnsi="Times New Roman" w:cs="Times New Roman"/>
          <w:sz w:val="28"/>
          <w:szCs w:val="28"/>
        </w:rPr>
        <w:tab/>
        <w:t>непроцентные платежи;</w:t>
      </w:r>
    </w:p>
    <w:p w14:paraId="10325875" w14:textId="77777777" w:rsidR="00B35C52" w:rsidRPr="003971EC" w:rsidRDefault="00B35C52" w:rsidP="00B35C52">
      <w:pPr>
        <w:shd w:val="clear" w:color="auto" w:fill="FFFFFF"/>
        <w:tabs>
          <w:tab w:val="left" w:pos="1152"/>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в)</w:t>
      </w:r>
      <w:r w:rsidRPr="003971EC">
        <w:rPr>
          <w:rFonts w:ascii="Times New Roman" w:eastAsia="Times New Roman" w:hAnsi="Times New Roman" w:cs="Times New Roman"/>
          <w:sz w:val="28"/>
          <w:szCs w:val="28"/>
        </w:rPr>
        <w:tab/>
        <w:t>амортизация;</w:t>
      </w:r>
    </w:p>
    <w:p w14:paraId="76784416" w14:textId="77777777" w:rsidR="00B35C52" w:rsidRPr="003971EC" w:rsidRDefault="00B35C52" w:rsidP="00B35C52">
      <w:pPr>
        <w:shd w:val="clear" w:color="auto" w:fill="FFFFFF"/>
        <w:tabs>
          <w:tab w:val="left" w:pos="1152"/>
        </w:tabs>
        <w:spacing w:after="0" w:line="240" w:lineRule="auto"/>
        <w:ind w:firstLine="709"/>
        <w:jc w:val="both"/>
        <w:rPr>
          <w:sz w:val="28"/>
          <w:szCs w:val="28"/>
        </w:rPr>
      </w:pPr>
      <w:r w:rsidRPr="003971EC">
        <w:rPr>
          <w:rFonts w:ascii="Times New Roman" w:eastAsia="Times New Roman" w:hAnsi="Times New Roman" w:cs="Times New Roman"/>
          <w:spacing w:val="-4"/>
          <w:sz w:val="28"/>
          <w:szCs w:val="28"/>
        </w:rPr>
        <w:t>г)</w:t>
      </w:r>
      <w:r w:rsidRPr="003971EC">
        <w:rPr>
          <w:rFonts w:ascii="Times New Roman" w:eastAsia="Times New Roman" w:hAnsi="Times New Roman" w:cs="Times New Roman"/>
          <w:sz w:val="28"/>
          <w:szCs w:val="28"/>
        </w:rPr>
        <w:tab/>
        <w:t>сокращение вкладов</w:t>
      </w:r>
    </w:p>
    <w:p w14:paraId="7ED8FA0C" w14:textId="77777777" w:rsidR="00B35C52" w:rsidRPr="003971EC" w:rsidRDefault="00B35C52" w:rsidP="00B35C52">
      <w:pPr>
        <w:shd w:val="clear" w:color="auto" w:fill="FFFFFF"/>
        <w:tabs>
          <w:tab w:val="left" w:pos="1330"/>
        </w:tabs>
        <w:spacing w:after="0" w:line="240" w:lineRule="auto"/>
        <w:ind w:firstLine="709"/>
        <w:jc w:val="both"/>
        <w:rPr>
          <w:sz w:val="28"/>
          <w:szCs w:val="28"/>
        </w:rPr>
      </w:pPr>
      <w:r w:rsidRPr="003971EC">
        <w:rPr>
          <w:rFonts w:ascii="Times New Roman" w:hAnsi="Times New Roman" w:cs="Times New Roman"/>
          <w:spacing w:val="-2"/>
          <w:sz w:val="28"/>
          <w:szCs w:val="28"/>
        </w:rPr>
        <w:t>2.</w:t>
      </w:r>
      <w:r w:rsidRPr="003971EC">
        <w:rPr>
          <w:rFonts w:ascii="Times New Roman" w:hAnsi="Times New Roman" w:cs="Times New Roman"/>
          <w:sz w:val="28"/>
          <w:szCs w:val="28"/>
        </w:rPr>
        <w:tab/>
      </w:r>
      <w:r w:rsidRPr="003971EC">
        <w:rPr>
          <w:rFonts w:ascii="Times New Roman" w:eastAsia="Times New Roman" w:hAnsi="Times New Roman" w:cs="Times New Roman"/>
          <w:sz w:val="28"/>
          <w:szCs w:val="28"/>
        </w:rPr>
        <w:t>При оценке российского коммерческого банка методом дисконтированного денежного</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потока ставку дисконтирования можно определить</w:t>
      </w:r>
    </w:p>
    <w:p w14:paraId="64FD9A83" w14:textId="77777777" w:rsidR="00B35C52" w:rsidRPr="003971EC" w:rsidRDefault="00B35C52" w:rsidP="00B35C52">
      <w:pPr>
        <w:shd w:val="clear" w:color="auto" w:fill="FFFFFF"/>
        <w:tabs>
          <w:tab w:val="left" w:pos="1162"/>
        </w:tabs>
        <w:spacing w:after="0" w:line="240" w:lineRule="auto"/>
        <w:ind w:firstLine="709"/>
        <w:jc w:val="both"/>
        <w:rPr>
          <w:sz w:val="28"/>
          <w:szCs w:val="28"/>
        </w:rPr>
      </w:pPr>
      <w:r w:rsidRPr="003971EC">
        <w:rPr>
          <w:rFonts w:ascii="Times New Roman" w:eastAsia="Times New Roman" w:hAnsi="Times New Roman" w:cs="Times New Roman"/>
          <w:spacing w:val="-7"/>
          <w:sz w:val="28"/>
          <w:szCs w:val="28"/>
        </w:rPr>
        <w:t>а)</w:t>
      </w:r>
      <w:r w:rsidRPr="003971EC">
        <w:rPr>
          <w:rFonts w:ascii="Times New Roman" w:eastAsia="Times New Roman" w:hAnsi="Times New Roman" w:cs="Times New Roman"/>
          <w:sz w:val="28"/>
          <w:szCs w:val="28"/>
        </w:rPr>
        <w:tab/>
        <w:t>по модели САРМ;</w:t>
      </w:r>
    </w:p>
    <w:p w14:paraId="701D930A" w14:textId="77777777" w:rsidR="00B35C52" w:rsidRPr="003971EC" w:rsidRDefault="00B35C52" w:rsidP="00B35C52">
      <w:pPr>
        <w:shd w:val="clear" w:color="auto" w:fill="FFFFFF"/>
        <w:tabs>
          <w:tab w:val="left" w:pos="1162"/>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б)</w:t>
      </w:r>
      <w:r w:rsidRPr="003971EC">
        <w:rPr>
          <w:rFonts w:ascii="Times New Roman" w:eastAsia="Times New Roman" w:hAnsi="Times New Roman" w:cs="Times New Roman"/>
          <w:sz w:val="28"/>
          <w:szCs w:val="28"/>
        </w:rPr>
        <w:tab/>
        <w:t xml:space="preserve">по модели </w:t>
      </w:r>
      <w:r w:rsidRPr="003971EC">
        <w:rPr>
          <w:rFonts w:ascii="Times New Roman" w:eastAsia="Times New Roman" w:hAnsi="Times New Roman" w:cs="Times New Roman"/>
          <w:sz w:val="28"/>
          <w:szCs w:val="28"/>
          <w:lang w:val="en-US"/>
        </w:rPr>
        <w:t>WACC</w:t>
      </w:r>
      <w:r w:rsidRPr="003971EC">
        <w:rPr>
          <w:rFonts w:ascii="Times New Roman" w:eastAsia="Times New Roman" w:hAnsi="Times New Roman" w:cs="Times New Roman"/>
          <w:sz w:val="28"/>
          <w:szCs w:val="28"/>
        </w:rPr>
        <w:t>;</w:t>
      </w:r>
    </w:p>
    <w:p w14:paraId="399EE5B6" w14:textId="77777777" w:rsidR="00B35C52" w:rsidRPr="003971EC" w:rsidRDefault="00B35C52" w:rsidP="00B35C52">
      <w:pPr>
        <w:shd w:val="clear" w:color="auto" w:fill="FFFFFF"/>
        <w:tabs>
          <w:tab w:val="left" w:pos="1162"/>
        </w:tabs>
        <w:spacing w:after="0" w:line="240" w:lineRule="auto"/>
        <w:ind w:firstLine="709"/>
        <w:jc w:val="both"/>
        <w:rPr>
          <w:sz w:val="28"/>
          <w:szCs w:val="28"/>
        </w:rPr>
      </w:pPr>
      <w:r w:rsidRPr="003971EC">
        <w:rPr>
          <w:rFonts w:ascii="Times New Roman" w:eastAsia="Times New Roman" w:hAnsi="Times New Roman" w:cs="Times New Roman"/>
          <w:spacing w:val="-3"/>
          <w:sz w:val="28"/>
          <w:szCs w:val="28"/>
        </w:rPr>
        <w:t>в)</w:t>
      </w:r>
      <w:r w:rsidRPr="003971EC">
        <w:rPr>
          <w:rFonts w:ascii="Times New Roman" w:eastAsia="Times New Roman" w:hAnsi="Times New Roman" w:cs="Times New Roman"/>
          <w:sz w:val="28"/>
          <w:szCs w:val="28"/>
        </w:rPr>
        <w:tab/>
        <w:t xml:space="preserve">через </w:t>
      </w:r>
      <w:r w:rsidRPr="003971EC">
        <w:rPr>
          <w:rFonts w:ascii="Times New Roman" w:eastAsia="Times New Roman" w:hAnsi="Times New Roman" w:cs="Times New Roman"/>
          <w:sz w:val="28"/>
          <w:szCs w:val="28"/>
          <w:lang w:val="en-US"/>
        </w:rPr>
        <w:t>ROE</w:t>
      </w:r>
      <w:r w:rsidRPr="003971EC">
        <w:rPr>
          <w:rFonts w:ascii="Times New Roman" w:eastAsia="Times New Roman" w:hAnsi="Times New Roman" w:cs="Times New Roman"/>
          <w:sz w:val="28"/>
          <w:szCs w:val="28"/>
        </w:rPr>
        <w:t>;</w:t>
      </w:r>
    </w:p>
    <w:p w14:paraId="1FDF535B" w14:textId="77777777" w:rsidR="00B35C52" w:rsidRPr="003971EC" w:rsidRDefault="00B35C52" w:rsidP="00B35C52">
      <w:pPr>
        <w:shd w:val="clear" w:color="auto" w:fill="FFFFFF"/>
        <w:tabs>
          <w:tab w:val="left" w:pos="1162"/>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г)</w:t>
      </w:r>
      <w:r w:rsidRPr="003971EC">
        <w:rPr>
          <w:rFonts w:ascii="Times New Roman" w:eastAsia="Times New Roman" w:hAnsi="Times New Roman" w:cs="Times New Roman"/>
          <w:sz w:val="28"/>
          <w:szCs w:val="28"/>
        </w:rPr>
        <w:tab/>
        <w:t>по кумулятивной модели</w:t>
      </w:r>
    </w:p>
    <w:p w14:paraId="558D9489" w14:textId="008C8C5C" w:rsidR="00B35C52" w:rsidRPr="003971EC" w:rsidRDefault="00B35C52" w:rsidP="00B35C52">
      <w:pPr>
        <w:shd w:val="clear" w:color="auto" w:fill="FFFFFF"/>
        <w:tabs>
          <w:tab w:val="left" w:pos="1330"/>
        </w:tabs>
        <w:spacing w:after="0" w:line="240" w:lineRule="auto"/>
        <w:ind w:firstLine="709"/>
        <w:jc w:val="both"/>
        <w:rPr>
          <w:sz w:val="28"/>
          <w:szCs w:val="28"/>
        </w:rPr>
      </w:pPr>
      <w:r w:rsidRPr="003971EC">
        <w:rPr>
          <w:rFonts w:ascii="Times New Roman" w:hAnsi="Times New Roman" w:cs="Times New Roman"/>
          <w:spacing w:val="-2"/>
          <w:sz w:val="28"/>
          <w:szCs w:val="28"/>
        </w:rPr>
        <w:t>3.</w:t>
      </w:r>
      <w:r w:rsidRPr="003971EC">
        <w:rPr>
          <w:rFonts w:ascii="Times New Roman" w:hAnsi="Times New Roman" w:cs="Times New Roman"/>
          <w:sz w:val="28"/>
          <w:szCs w:val="28"/>
        </w:rPr>
        <w:tab/>
      </w:r>
      <w:r w:rsidRPr="003971EC">
        <w:rPr>
          <w:rFonts w:ascii="Times New Roman" w:eastAsia="Times New Roman" w:hAnsi="Times New Roman" w:cs="Times New Roman"/>
          <w:sz w:val="28"/>
          <w:szCs w:val="28"/>
        </w:rPr>
        <w:t xml:space="preserve">Акционерный денежный поток можно </w:t>
      </w:r>
      <w:r w:rsidR="002118C4" w:rsidRPr="003971EC">
        <w:rPr>
          <w:rFonts w:ascii="Times New Roman" w:eastAsia="Times New Roman" w:hAnsi="Times New Roman" w:cs="Times New Roman"/>
          <w:sz w:val="28"/>
          <w:szCs w:val="28"/>
        </w:rPr>
        <w:t>рассчитать,</w:t>
      </w:r>
      <w:r w:rsidRPr="003971EC">
        <w:rPr>
          <w:rFonts w:ascii="Times New Roman" w:eastAsia="Times New Roman" w:hAnsi="Times New Roman" w:cs="Times New Roman"/>
          <w:sz w:val="28"/>
          <w:szCs w:val="28"/>
        </w:rPr>
        <w:t xml:space="preserve"> как</w:t>
      </w:r>
    </w:p>
    <w:p w14:paraId="33883ABD" w14:textId="77777777" w:rsidR="00B35C52" w:rsidRPr="003971EC" w:rsidRDefault="00B35C52" w:rsidP="00B35C52">
      <w:pPr>
        <w:shd w:val="clear" w:color="auto" w:fill="FFFFFF"/>
        <w:tabs>
          <w:tab w:val="left" w:pos="1162"/>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а)</w:t>
      </w:r>
      <w:r w:rsidRPr="003971EC">
        <w:rPr>
          <w:rFonts w:ascii="Times New Roman" w:eastAsia="Times New Roman" w:hAnsi="Times New Roman" w:cs="Times New Roman"/>
          <w:sz w:val="28"/>
          <w:szCs w:val="28"/>
        </w:rPr>
        <w:tab/>
        <w:t>Выплатные дивиденды + потенциальные дивиденды + выкуп акций - выпуск акций</w:t>
      </w:r>
    </w:p>
    <w:p w14:paraId="0C423EE1" w14:textId="77777777" w:rsidR="00B35C52" w:rsidRPr="003971EC" w:rsidRDefault="00B35C52" w:rsidP="00B35C52">
      <w:pPr>
        <w:shd w:val="clear" w:color="auto" w:fill="FFFFFF"/>
        <w:tabs>
          <w:tab w:val="left" w:pos="1248"/>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б)</w:t>
      </w:r>
      <w:r w:rsidRPr="003971EC">
        <w:rPr>
          <w:rFonts w:ascii="Times New Roman" w:eastAsia="Times New Roman" w:hAnsi="Times New Roman" w:cs="Times New Roman"/>
          <w:sz w:val="28"/>
          <w:szCs w:val="28"/>
        </w:rPr>
        <w:tab/>
        <w:t>Денежный поток + амортизация - источники балансовых средств + использование</w:t>
      </w:r>
      <w:r w:rsidRPr="003971EC">
        <w:rPr>
          <w:rFonts w:ascii="Times New Roman" w:eastAsia="Times New Roman" w:hAnsi="Times New Roman" w:cs="Times New Roman"/>
          <w:sz w:val="28"/>
          <w:szCs w:val="28"/>
        </w:rPr>
        <w:br/>
        <w:t>балансовых средств;</w:t>
      </w:r>
    </w:p>
    <w:p w14:paraId="6472E586" w14:textId="77777777" w:rsidR="00B35C52" w:rsidRPr="003971EC" w:rsidRDefault="00B35C52" w:rsidP="00B35C52">
      <w:pPr>
        <w:shd w:val="clear" w:color="auto" w:fill="FFFFFF"/>
        <w:tabs>
          <w:tab w:val="left" w:pos="1171"/>
        </w:tabs>
        <w:spacing w:after="0" w:line="240" w:lineRule="auto"/>
        <w:ind w:firstLine="709"/>
        <w:jc w:val="both"/>
        <w:rPr>
          <w:sz w:val="28"/>
          <w:szCs w:val="28"/>
        </w:rPr>
      </w:pPr>
      <w:r w:rsidRPr="003971EC">
        <w:rPr>
          <w:rFonts w:ascii="Times New Roman" w:eastAsia="Times New Roman" w:hAnsi="Times New Roman" w:cs="Times New Roman"/>
          <w:spacing w:val="-6"/>
          <w:sz w:val="28"/>
          <w:szCs w:val="28"/>
        </w:rPr>
        <w:t>в)</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z w:val="28"/>
          <w:szCs w:val="28"/>
          <w:lang w:val="en-US"/>
        </w:rPr>
        <w:t>EBIT</w:t>
      </w:r>
      <w:r w:rsidRPr="003971EC">
        <w:rPr>
          <w:rFonts w:ascii="Times New Roman" w:eastAsia="Times New Roman" w:hAnsi="Times New Roman" w:cs="Times New Roman"/>
          <w:sz w:val="28"/>
          <w:szCs w:val="28"/>
        </w:rPr>
        <w:t xml:space="preserve"> + резервы + амортизация + источники - использование</w:t>
      </w:r>
    </w:p>
    <w:p w14:paraId="26DC30D4" w14:textId="77777777" w:rsidR="00B35C52" w:rsidRDefault="00B35C52" w:rsidP="00B35C52">
      <w:pPr>
        <w:shd w:val="clear" w:color="auto" w:fill="FFFFFF"/>
        <w:tabs>
          <w:tab w:val="left" w:pos="1330"/>
        </w:tabs>
        <w:spacing w:after="0" w:line="240" w:lineRule="auto"/>
        <w:ind w:firstLine="709"/>
        <w:jc w:val="both"/>
        <w:rPr>
          <w:rFonts w:ascii="Times New Roman" w:hAnsi="Times New Roman" w:cs="Times New Roman"/>
          <w:spacing w:val="-3"/>
          <w:sz w:val="28"/>
          <w:szCs w:val="28"/>
        </w:rPr>
      </w:pPr>
    </w:p>
    <w:p w14:paraId="684A051D" w14:textId="77777777" w:rsidR="00B35C52" w:rsidRPr="003971EC" w:rsidRDefault="00B35C52" w:rsidP="00B35C52">
      <w:pPr>
        <w:shd w:val="clear" w:color="auto" w:fill="FFFFFF"/>
        <w:tabs>
          <w:tab w:val="left" w:pos="1330"/>
        </w:tabs>
        <w:spacing w:after="0" w:line="240" w:lineRule="auto"/>
        <w:ind w:firstLine="709"/>
        <w:jc w:val="both"/>
        <w:rPr>
          <w:sz w:val="28"/>
          <w:szCs w:val="28"/>
        </w:rPr>
      </w:pPr>
      <w:r w:rsidRPr="003971EC">
        <w:rPr>
          <w:rFonts w:ascii="Times New Roman" w:hAnsi="Times New Roman" w:cs="Times New Roman"/>
          <w:spacing w:val="-3"/>
          <w:sz w:val="28"/>
          <w:szCs w:val="28"/>
        </w:rPr>
        <w:t>4.</w:t>
      </w:r>
      <w:r w:rsidRPr="003971EC">
        <w:rPr>
          <w:rFonts w:ascii="Times New Roman" w:hAnsi="Times New Roman" w:cs="Times New Roman"/>
          <w:sz w:val="28"/>
          <w:szCs w:val="28"/>
        </w:rPr>
        <w:tab/>
      </w:r>
      <w:r w:rsidRPr="003971EC">
        <w:rPr>
          <w:rFonts w:ascii="Times New Roman" w:eastAsia="Times New Roman" w:hAnsi="Times New Roman" w:cs="Times New Roman"/>
          <w:sz w:val="28"/>
          <w:szCs w:val="28"/>
        </w:rPr>
        <w:t>Чистая прибыль до проведения специальных операций определяется как</w:t>
      </w:r>
    </w:p>
    <w:p w14:paraId="7AB30A0A" w14:textId="77777777" w:rsidR="00B35C52" w:rsidRPr="003971EC" w:rsidRDefault="00B35C52" w:rsidP="00B35C52">
      <w:pPr>
        <w:shd w:val="clear" w:color="auto" w:fill="FFFFFF"/>
        <w:tabs>
          <w:tab w:val="left" w:pos="1181"/>
        </w:tabs>
        <w:spacing w:after="0" w:line="240" w:lineRule="auto"/>
        <w:ind w:firstLine="709"/>
        <w:jc w:val="both"/>
        <w:rPr>
          <w:sz w:val="28"/>
          <w:szCs w:val="28"/>
        </w:rPr>
      </w:pPr>
      <w:r w:rsidRPr="003971EC">
        <w:rPr>
          <w:rFonts w:ascii="Times New Roman" w:eastAsia="Times New Roman" w:hAnsi="Times New Roman" w:cs="Times New Roman"/>
          <w:spacing w:val="-6"/>
          <w:sz w:val="28"/>
          <w:szCs w:val="28"/>
        </w:rPr>
        <w:t>а)</w:t>
      </w:r>
      <w:r w:rsidRPr="003971EC">
        <w:rPr>
          <w:rFonts w:ascii="Times New Roman" w:eastAsia="Times New Roman" w:hAnsi="Times New Roman" w:cs="Times New Roman"/>
          <w:sz w:val="28"/>
          <w:szCs w:val="28"/>
        </w:rPr>
        <w:tab/>
        <w:t>Чистая прибыль после налогов и до учета прибыли или убытков по ценным бумагам и</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других чрезвычайных статей / совокупные активы</w:t>
      </w:r>
    </w:p>
    <w:p w14:paraId="41952009" w14:textId="77777777" w:rsidR="00B35C52" w:rsidRPr="003971EC" w:rsidRDefault="00B35C52" w:rsidP="00B35C52">
      <w:pPr>
        <w:shd w:val="clear" w:color="auto" w:fill="FFFFFF"/>
        <w:tabs>
          <w:tab w:val="left" w:pos="1181"/>
        </w:tabs>
        <w:spacing w:after="0" w:line="240" w:lineRule="auto"/>
        <w:ind w:firstLine="709"/>
        <w:jc w:val="both"/>
        <w:rPr>
          <w:sz w:val="28"/>
          <w:szCs w:val="28"/>
        </w:rPr>
      </w:pPr>
      <w:r w:rsidRPr="003971EC">
        <w:rPr>
          <w:rFonts w:ascii="Times New Roman" w:eastAsia="Times New Roman" w:hAnsi="Times New Roman" w:cs="Times New Roman"/>
          <w:spacing w:val="-2"/>
          <w:sz w:val="28"/>
          <w:szCs w:val="28"/>
        </w:rPr>
        <w:t>б)</w:t>
      </w:r>
      <w:r w:rsidRPr="003971EC">
        <w:rPr>
          <w:rFonts w:ascii="Times New Roman" w:eastAsia="Times New Roman" w:hAnsi="Times New Roman" w:cs="Times New Roman"/>
          <w:sz w:val="28"/>
          <w:szCs w:val="28"/>
        </w:rPr>
        <w:tab/>
        <w:t>Чистая прибыль после налогов и учета прибыли или убытков по ценным бумагам и</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другим чрезвычайных статей / доходные активы</w:t>
      </w:r>
    </w:p>
    <w:p w14:paraId="10FAE399" w14:textId="77777777" w:rsidR="00B35C52" w:rsidRPr="003971EC" w:rsidRDefault="00B35C52" w:rsidP="00B35C52">
      <w:pPr>
        <w:shd w:val="clear" w:color="auto" w:fill="FFFFFF"/>
        <w:tabs>
          <w:tab w:val="left" w:pos="1181"/>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lastRenderedPageBreak/>
        <w:t>в)</w:t>
      </w:r>
      <w:r w:rsidRPr="003971EC">
        <w:rPr>
          <w:rFonts w:ascii="Times New Roman" w:eastAsia="Times New Roman" w:hAnsi="Times New Roman" w:cs="Times New Roman"/>
          <w:sz w:val="28"/>
          <w:szCs w:val="28"/>
        </w:rPr>
        <w:tab/>
        <w:t>Чистая прибыль после налогов и до учета прибыли или убытков по ценным бумагам и</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других чрезвычайных статей / совокупный доход</w:t>
      </w:r>
    </w:p>
    <w:p w14:paraId="03FA0E65" w14:textId="77777777" w:rsidR="00B35C52" w:rsidRPr="003971EC" w:rsidRDefault="00B35C52" w:rsidP="00B35C52">
      <w:pPr>
        <w:shd w:val="clear" w:color="auto" w:fill="FFFFFF"/>
        <w:tabs>
          <w:tab w:val="left" w:pos="1330"/>
        </w:tabs>
        <w:spacing w:after="0" w:line="240" w:lineRule="auto"/>
        <w:ind w:firstLine="709"/>
        <w:jc w:val="both"/>
        <w:rPr>
          <w:sz w:val="28"/>
          <w:szCs w:val="28"/>
        </w:rPr>
      </w:pPr>
      <w:r w:rsidRPr="003971EC">
        <w:rPr>
          <w:rFonts w:ascii="Times New Roman" w:hAnsi="Times New Roman" w:cs="Times New Roman"/>
          <w:spacing w:val="-2"/>
          <w:sz w:val="28"/>
          <w:szCs w:val="28"/>
        </w:rPr>
        <w:t>5.</w:t>
      </w:r>
      <w:r w:rsidRPr="003971EC">
        <w:rPr>
          <w:rFonts w:ascii="Times New Roman" w:hAnsi="Times New Roman" w:cs="Times New Roman"/>
          <w:sz w:val="28"/>
          <w:szCs w:val="28"/>
        </w:rPr>
        <w:tab/>
      </w:r>
      <w:r w:rsidRPr="003971EC">
        <w:rPr>
          <w:rFonts w:ascii="Times New Roman" w:eastAsia="Times New Roman" w:hAnsi="Times New Roman" w:cs="Times New Roman"/>
          <w:sz w:val="28"/>
          <w:szCs w:val="28"/>
        </w:rPr>
        <w:t>Уровень (запас) прочности определяется как</w:t>
      </w:r>
    </w:p>
    <w:p w14:paraId="2B06F9CE" w14:textId="77777777" w:rsidR="00B35C52" w:rsidRPr="003971EC" w:rsidRDefault="00B35C52" w:rsidP="00B35C52">
      <w:pPr>
        <w:shd w:val="clear" w:color="auto" w:fill="FFFFFF"/>
        <w:tabs>
          <w:tab w:val="left" w:pos="1238"/>
        </w:tabs>
        <w:spacing w:after="0" w:line="240" w:lineRule="auto"/>
        <w:ind w:firstLine="709"/>
        <w:jc w:val="both"/>
        <w:rPr>
          <w:sz w:val="28"/>
          <w:szCs w:val="28"/>
        </w:rPr>
      </w:pPr>
      <w:r w:rsidRPr="003971EC">
        <w:rPr>
          <w:rFonts w:ascii="Times New Roman" w:eastAsia="Times New Roman" w:hAnsi="Times New Roman" w:cs="Times New Roman"/>
          <w:spacing w:val="-7"/>
          <w:sz w:val="28"/>
          <w:szCs w:val="28"/>
        </w:rPr>
        <w:t>а)</w:t>
      </w:r>
      <w:r w:rsidRPr="003971EC">
        <w:rPr>
          <w:rFonts w:ascii="Times New Roman" w:eastAsia="Times New Roman" w:hAnsi="Times New Roman" w:cs="Times New Roman"/>
          <w:sz w:val="28"/>
          <w:szCs w:val="28"/>
        </w:rPr>
        <w:tab/>
        <w:t>уровень снижения совокупного дохода, который в состоянии выдержать кредитная</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организация без угрозы своему финансовому положению</w:t>
      </w:r>
    </w:p>
    <w:p w14:paraId="45AA27C1" w14:textId="77777777" w:rsidR="00B35C52" w:rsidRPr="003971EC" w:rsidRDefault="00B35C52" w:rsidP="00B35C52">
      <w:pPr>
        <w:shd w:val="clear" w:color="auto" w:fill="FFFFFF"/>
        <w:tabs>
          <w:tab w:val="left" w:pos="1334"/>
        </w:tabs>
        <w:spacing w:after="0" w:line="240" w:lineRule="auto"/>
        <w:ind w:firstLine="709"/>
        <w:jc w:val="both"/>
        <w:rPr>
          <w:sz w:val="28"/>
          <w:szCs w:val="28"/>
        </w:rPr>
      </w:pPr>
      <w:r w:rsidRPr="003971EC">
        <w:rPr>
          <w:rFonts w:ascii="Times New Roman" w:eastAsia="Times New Roman" w:hAnsi="Times New Roman" w:cs="Times New Roman"/>
          <w:spacing w:val="-5"/>
          <w:sz w:val="28"/>
          <w:szCs w:val="28"/>
        </w:rPr>
        <w:t>б)</w:t>
      </w:r>
      <w:r w:rsidRPr="003971EC">
        <w:rPr>
          <w:rFonts w:ascii="Times New Roman" w:eastAsia="Times New Roman" w:hAnsi="Times New Roman" w:cs="Times New Roman"/>
          <w:sz w:val="28"/>
          <w:szCs w:val="28"/>
        </w:rPr>
        <w:tab/>
        <w:t>удельный вес минимально допустимого дохода банка в совокупном доходе,</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обеспечивающего нулевую прибыль</w:t>
      </w:r>
    </w:p>
    <w:p w14:paraId="2BC401BD" w14:textId="42A87928" w:rsidR="00B35C52" w:rsidRPr="003971EC" w:rsidRDefault="00B35C52" w:rsidP="00B35C52">
      <w:pPr>
        <w:shd w:val="clear" w:color="auto" w:fill="FFFFFF"/>
        <w:tabs>
          <w:tab w:val="left" w:pos="1152"/>
          <w:tab w:val="left" w:pos="10310"/>
        </w:tabs>
        <w:spacing w:after="0" w:line="240" w:lineRule="auto"/>
        <w:ind w:firstLine="709"/>
        <w:jc w:val="both"/>
        <w:rPr>
          <w:sz w:val="28"/>
          <w:szCs w:val="28"/>
        </w:rPr>
      </w:pPr>
      <w:r w:rsidRPr="003971EC">
        <w:rPr>
          <w:rFonts w:ascii="Times New Roman" w:eastAsia="Times New Roman" w:hAnsi="Times New Roman" w:cs="Times New Roman"/>
          <w:spacing w:val="-8"/>
          <w:sz w:val="28"/>
          <w:szCs w:val="28"/>
        </w:rPr>
        <w:t>в)</w:t>
      </w:r>
      <w:r w:rsidRPr="003971EC">
        <w:rPr>
          <w:rFonts w:ascii="Times New Roman" w:eastAsia="Times New Roman" w:hAnsi="Times New Roman" w:cs="Times New Roman"/>
          <w:sz w:val="28"/>
          <w:szCs w:val="28"/>
        </w:rPr>
        <w:tab/>
        <w:t xml:space="preserve">доход, при котором банк не имеет убытков, или </w:t>
      </w:r>
      <w:r w:rsidR="00C54E14" w:rsidRPr="003971EC">
        <w:rPr>
          <w:rFonts w:ascii="Times New Roman" w:eastAsia="Times New Roman" w:hAnsi="Times New Roman" w:cs="Times New Roman"/>
          <w:sz w:val="28"/>
          <w:szCs w:val="28"/>
        </w:rPr>
        <w:t>совокупный доход,</w:t>
      </w:r>
      <w:r w:rsidRPr="003971EC">
        <w:rPr>
          <w:rFonts w:ascii="Times New Roman" w:eastAsia="Times New Roman" w:hAnsi="Times New Roman" w:cs="Times New Roman"/>
          <w:sz w:val="28"/>
          <w:szCs w:val="28"/>
        </w:rPr>
        <w:t xml:space="preserve"> которого достаточно</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после возмещения условно-переменных затрат для покрытия условно-постоянных затрат, при этом</w:t>
      </w:r>
      <w:r>
        <w:rPr>
          <w:rFonts w:ascii="Times New Roman" w:eastAsia="Times New Roman" w:hAnsi="Times New Roman" w:cs="Times New Roman"/>
          <w:sz w:val="28"/>
          <w:szCs w:val="28"/>
        </w:rPr>
        <w:t xml:space="preserve"> </w:t>
      </w:r>
      <w:r w:rsidRPr="003971EC">
        <w:rPr>
          <w:rFonts w:ascii="Times New Roman" w:eastAsia="Times New Roman" w:hAnsi="Times New Roman" w:cs="Times New Roman"/>
          <w:sz w:val="28"/>
          <w:szCs w:val="28"/>
        </w:rPr>
        <w:t>прибыль банка равна нулю</w:t>
      </w:r>
    </w:p>
    <w:p w14:paraId="19837559" w14:textId="77777777" w:rsidR="00B35C52" w:rsidRPr="003971EC" w:rsidRDefault="00B35C52" w:rsidP="00B35C52">
      <w:pPr>
        <w:shd w:val="clear" w:color="auto" w:fill="FFFFFF"/>
        <w:tabs>
          <w:tab w:val="left" w:pos="1152"/>
        </w:tabs>
        <w:spacing w:after="0" w:line="240" w:lineRule="auto"/>
        <w:ind w:firstLine="709"/>
        <w:jc w:val="both"/>
        <w:rPr>
          <w:sz w:val="28"/>
          <w:szCs w:val="28"/>
        </w:rPr>
      </w:pPr>
      <w:r w:rsidRPr="003971EC">
        <w:rPr>
          <w:rFonts w:ascii="Times New Roman" w:eastAsia="Times New Roman" w:hAnsi="Times New Roman" w:cs="Times New Roman"/>
          <w:spacing w:val="-6"/>
          <w:sz w:val="28"/>
          <w:szCs w:val="28"/>
        </w:rPr>
        <w:t>г)</w:t>
      </w:r>
      <w:r w:rsidRPr="003971EC">
        <w:rPr>
          <w:rFonts w:ascii="Times New Roman" w:eastAsia="Times New Roman" w:hAnsi="Times New Roman" w:cs="Times New Roman"/>
          <w:sz w:val="28"/>
          <w:szCs w:val="28"/>
        </w:rPr>
        <w:tab/>
        <w:t>верно 1 и 2;</w:t>
      </w:r>
    </w:p>
    <w:p w14:paraId="633987F5" w14:textId="77777777" w:rsidR="00B35C52" w:rsidRDefault="00B35C52" w:rsidP="00B35C52">
      <w:pPr>
        <w:shd w:val="clear" w:color="auto" w:fill="FFFFFF"/>
        <w:tabs>
          <w:tab w:val="left" w:pos="1147"/>
          <w:tab w:val="left" w:pos="10310"/>
        </w:tabs>
        <w:spacing w:after="0" w:line="240" w:lineRule="auto"/>
        <w:ind w:firstLine="709"/>
        <w:jc w:val="both"/>
        <w:rPr>
          <w:rFonts w:ascii="Times New Roman" w:eastAsia="Times New Roman" w:hAnsi="Times New Roman" w:cs="Times New Roman"/>
          <w:sz w:val="28"/>
          <w:szCs w:val="28"/>
        </w:rPr>
      </w:pPr>
      <w:r w:rsidRPr="003971EC">
        <w:rPr>
          <w:rFonts w:ascii="Times New Roman" w:eastAsia="Times New Roman" w:hAnsi="Times New Roman" w:cs="Times New Roman"/>
          <w:spacing w:val="-2"/>
          <w:sz w:val="28"/>
          <w:szCs w:val="28"/>
        </w:rPr>
        <w:t>д)</w:t>
      </w:r>
      <w:r w:rsidRPr="003971EC">
        <w:rPr>
          <w:rFonts w:ascii="Times New Roman" w:eastAsia="Times New Roman" w:hAnsi="Times New Roman" w:cs="Times New Roman"/>
          <w:sz w:val="28"/>
          <w:szCs w:val="28"/>
        </w:rPr>
        <w:tab/>
        <w:t>верно 2 и 3;</w:t>
      </w:r>
    </w:p>
    <w:p w14:paraId="3121BDC9" w14:textId="77777777" w:rsidR="00B35C52" w:rsidRPr="003971EC" w:rsidRDefault="00B35C52" w:rsidP="00B35C52">
      <w:pPr>
        <w:shd w:val="clear" w:color="auto" w:fill="FFFFFF"/>
        <w:tabs>
          <w:tab w:val="left" w:pos="1147"/>
          <w:tab w:val="left" w:pos="10310"/>
        </w:tabs>
        <w:spacing w:after="0" w:line="240" w:lineRule="auto"/>
        <w:ind w:firstLine="709"/>
        <w:jc w:val="both"/>
        <w:rPr>
          <w:sz w:val="28"/>
          <w:szCs w:val="28"/>
        </w:rPr>
      </w:pPr>
      <w:r w:rsidRPr="003971EC">
        <w:rPr>
          <w:rFonts w:ascii="Times New Roman" w:eastAsia="Times New Roman" w:hAnsi="Times New Roman" w:cs="Times New Roman"/>
          <w:spacing w:val="-15"/>
          <w:sz w:val="28"/>
          <w:szCs w:val="28"/>
        </w:rPr>
        <w:t>е)</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4"/>
          <w:sz w:val="28"/>
          <w:szCs w:val="28"/>
        </w:rPr>
        <w:t>верно 1 и 3;</w:t>
      </w:r>
    </w:p>
    <w:p w14:paraId="767AA48E" w14:textId="77777777" w:rsidR="00B35C52" w:rsidRDefault="00B35C52" w:rsidP="00B35C52">
      <w:pPr>
        <w:shd w:val="clear" w:color="auto" w:fill="FFFFFF"/>
        <w:tabs>
          <w:tab w:val="left" w:pos="1205"/>
        </w:tabs>
        <w:spacing w:after="0" w:line="240" w:lineRule="auto"/>
        <w:ind w:firstLine="709"/>
        <w:jc w:val="both"/>
        <w:rPr>
          <w:rFonts w:ascii="Times New Roman" w:eastAsia="Times New Roman" w:hAnsi="Times New Roman" w:cs="Times New Roman"/>
          <w:spacing w:val="-3"/>
          <w:sz w:val="28"/>
          <w:szCs w:val="28"/>
        </w:rPr>
      </w:pPr>
      <w:r w:rsidRPr="003971EC">
        <w:rPr>
          <w:rFonts w:ascii="Times New Roman" w:eastAsia="Times New Roman" w:hAnsi="Times New Roman" w:cs="Times New Roman"/>
          <w:spacing w:val="-12"/>
          <w:sz w:val="28"/>
          <w:szCs w:val="28"/>
        </w:rPr>
        <w:t>ж)</w:t>
      </w:r>
      <w:r w:rsidRPr="003971EC">
        <w:rPr>
          <w:rFonts w:ascii="Times New Roman" w:eastAsia="Times New Roman" w:hAnsi="Times New Roman" w:cs="Times New Roman"/>
          <w:sz w:val="28"/>
          <w:szCs w:val="28"/>
        </w:rPr>
        <w:tab/>
      </w:r>
      <w:r w:rsidRPr="003971EC">
        <w:rPr>
          <w:rFonts w:ascii="Times New Roman" w:eastAsia="Times New Roman" w:hAnsi="Times New Roman" w:cs="Times New Roman"/>
          <w:spacing w:val="-3"/>
          <w:sz w:val="28"/>
          <w:szCs w:val="28"/>
        </w:rPr>
        <w:t>верно все</w:t>
      </w:r>
    </w:p>
    <w:p w14:paraId="5A07C1F0" w14:textId="77777777" w:rsidR="008061E4" w:rsidRPr="008061E4" w:rsidRDefault="008061E4" w:rsidP="008061E4">
      <w:pPr>
        <w:shd w:val="clear" w:color="auto" w:fill="FFFFFF"/>
        <w:tabs>
          <w:tab w:val="left" w:pos="1205"/>
        </w:tabs>
        <w:spacing w:after="0" w:line="240" w:lineRule="auto"/>
        <w:ind w:firstLine="709"/>
        <w:jc w:val="both"/>
        <w:rPr>
          <w:rFonts w:ascii="Times New Roman" w:eastAsia="Times New Roman" w:hAnsi="Times New Roman" w:cs="Times New Roman"/>
          <w:sz w:val="16"/>
          <w:szCs w:val="16"/>
        </w:rPr>
      </w:pPr>
    </w:p>
    <w:p w14:paraId="28A088AB" w14:textId="08FD4E2C" w:rsidR="002118C4" w:rsidRP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b/>
          <w:bCs/>
          <w:sz w:val="28"/>
        </w:rPr>
      </w:pPr>
      <w:r>
        <w:rPr>
          <w:rFonts w:ascii="Times New Roman" w:eastAsia="Times New Roman" w:hAnsi="Times New Roman" w:cs="Times New Roman"/>
          <w:b/>
          <w:bCs/>
          <w:sz w:val="28"/>
        </w:rPr>
        <w:t>Типовые т</w:t>
      </w:r>
      <w:r w:rsidRPr="002118C4">
        <w:rPr>
          <w:rFonts w:ascii="Times New Roman" w:eastAsia="Times New Roman" w:hAnsi="Times New Roman" w:cs="Times New Roman"/>
          <w:b/>
          <w:bCs/>
          <w:sz w:val="28"/>
        </w:rPr>
        <w:t>емы для внеаудиторной контрольной работы</w:t>
      </w:r>
    </w:p>
    <w:p w14:paraId="0DB2B14B" w14:textId="3BDFCB23"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1. Разработать методические рекомендации по определению стоимости российского коммерческого банка, развивающего </w:t>
      </w:r>
      <w:r>
        <w:rPr>
          <w:rFonts w:ascii="Times New Roman" w:eastAsia="Times New Roman" w:hAnsi="Times New Roman" w:cs="Times New Roman"/>
          <w:sz w:val="28"/>
          <w:lang w:val="en-US"/>
        </w:rPr>
        <w:t>ESG</w:t>
      </w:r>
      <w:r>
        <w:rPr>
          <w:rFonts w:ascii="Times New Roman" w:eastAsia="Times New Roman" w:hAnsi="Times New Roman" w:cs="Times New Roman"/>
          <w:sz w:val="28"/>
        </w:rPr>
        <w:t>-повестку;</w:t>
      </w:r>
    </w:p>
    <w:p w14:paraId="4D733B71" w14:textId="612AF95A"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Разработать алгоритм расчёта рыночной стоимости контрольного пакета акций ПАО «Эконом» (условное название) для целей продажи российскому инвестору;</w:t>
      </w:r>
    </w:p>
    <w:p w14:paraId="7ED77197" w14:textId="25EDDAE7"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Разработать научно-методические рекомендации по определению рыночной стоимости российского коммерческого банка-непубличного акционерного общества;</w:t>
      </w:r>
    </w:p>
    <w:p w14:paraId="0AADF83A" w14:textId="660408F3"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 Определить рыночную стоимость кредитного портфеля российского коммерческого банка (на примере конкретного банка);</w:t>
      </w:r>
    </w:p>
    <w:p w14:paraId="5AC332C5" w14:textId="05A22CA4"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5. Разработать научно-методические рекомендации по применению инструментария стоимостной оценки для определения кредитоспособности заёмщика;</w:t>
      </w:r>
    </w:p>
    <w:p w14:paraId="28B65781" w14:textId="3C861B35"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 Разработать методику определения рыночной стоимости коммерческого банка методом дисконтированных денежных потоков;</w:t>
      </w:r>
    </w:p>
    <w:p w14:paraId="751B5E73" w14:textId="16F54377"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7. Разработать методику определения рыночной стоимости ПАО- коммерческий банк методом стоимости чистых активов;</w:t>
      </w:r>
    </w:p>
    <w:p w14:paraId="7E20D788" w14:textId="008A0C56" w:rsidR="002118C4" w:rsidRDefault="002118C4"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8. Провести анализ современного рынка банковских продуктов, необходимого для подготовки отчёта об оценке коммерческого банка</w:t>
      </w:r>
      <w:r w:rsidR="00F42A46">
        <w:rPr>
          <w:rFonts w:ascii="Times New Roman" w:eastAsia="Times New Roman" w:hAnsi="Times New Roman" w:cs="Times New Roman"/>
          <w:sz w:val="28"/>
        </w:rPr>
        <w:t>;</w:t>
      </w:r>
    </w:p>
    <w:p w14:paraId="0ABAF13C" w14:textId="6AF7FD8A" w:rsidR="00F42A46" w:rsidRDefault="00F42A46"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9. Провести сравнительный анализ моделей расчета ставки дисконтирования для проведения оценки стоимости коммерческого банка;</w:t>
      </w:r>
    </w:p>
    <w:p w14:paraId="4A2D210F" w14:textId="21D06809" w:rsidR="00F42A46" w:rsidRDefault="00F42A46" w:rsidP="008061E4">
      <w:pPr>
        <w:shd w:val="clear" w:color="auto" w:fill="FFFFFF"/>
        <w:tabs>
          <w:tab w:val="left" w:pos="1205"/>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10. На основе анализа применяемых моделей денежного потока для оценки стоимости коммерческого банка на современном российском рынке. </w:t>
      </w:r>
    </w:p>
    <w:p w14:paraId="28B52CA8" w14:textId="33EE4E1C" w:rsidR="00C54E14" w:rsidRDefault="00C54E14" w:rsidP="00C54E14">
      <w:pPr>
        <w:shd w:val="clear" w:color="auto" w:fill="FFFFFF"/>
        <w:tabs>
          <w:tab w:val="left" w:pos="1205"/>
        </w:tabs>
        <w:spacing w:after="0" w:line="360" w:lineRule="auto"/>
        <w:ind w:firstLine="709"/>
        <w:jc w:val="both"/>
        <w:rPr>
          <w:rFonts w:ascii="Times New Roman" w:eastAsia="Times New Roman" w:hAnsi="Times New Roman" w:cs="Times New Roman"/>
          <w:sz w:val="28"/>
        </w:rPr>
      </w:pPr>
      <w:r w:rsidRPr="008061E4">
        <w:rPr>
          <w:rFonts w:ascii="Times New Roman" w:eastAsia="Times New Roman" w:hAnsi="Times New Roman" w:cs="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eastAsia="Times New Roman" w:hAnsi="Times New Roman" w:cs="Times New Roman"/>
          <w:sz w:val="28"/>
        </w:rPr>
        <w:t xml:space="preserve"> корпоративных финансов и корпоративного управления</w:t>
      </w:r>
      <w:r w:rsidRPr="008061E4">
        <w:rPr>
          <w:rFonts w:ascii="Times New Roman" w:eastAsia="Times New Roman" w:hAnsi="Times New Roman" w:cs="Times New Roman"/>
          <w:sz w:val="28"/>
        </w:rPr>
        <w:t>.</w:t>
      </w:r>
    </w:p>
    <w:p w14:paraId="241B4BF1" w14:textId="77777777" w:rsidR="00C364F3" w:rsidRPr="00C364F3" w:rsidRDefault="00B27C81" w:rsidP="00C364F3">
      <w:pPr>
        <w:pStyle w:val="1"/>
        <w:spacing w:before="0" w:line="360" w:lineRule="auto"/>
        <w:ind w:firstLine="709"/>
        <w:jc w:val="both"/>
        <w:rPr>
          <w:rFonts w:eastAsia="Times New Roman"/>
          <w:b/>
        </w:rPr>
      </w:pPr>
      <w:bookmarkStart w:id="12" w:name="_Toc21084240"/>
      <w:r>
        <w:rPr>
          <w:rFonts w:eastAsia="Times New Roman"/>
          <w:b/>
        </w:rPr>
        <w:t xml:space="preserve">7. </w:t>
      </w:r>
      <w:r w:rsidR="00C364F3" w:rsidRPr="00C364F3">
        <w:rPr>
          <w:rFonts w:eastAsia="Times New Roman"/>
          <w:b/>
        </w:rPr>
        <w:t>Фонд оценочных средств для проведения промежуточной аттестации обучающихся по дисциплине</w:t>
      </w:r>
      <w:bookmarkEnd w:id="12"/>
    </w:p>
    <w:p w14:paraId="463D1486" w14:textId="77777777" w:rsidR="00BB35DD" w:rsidRPr="00841710" w:rsidRDefault="004243F1" w:rsidP="00841710">
      <w:pPr>
        <w:spacing w:after="0" w:line="360" w:lineRule="auto"/>
        <w:ind w:firstLine="709"/>
        <w:jc w:val="both"/>
        <w:rPr>
          <w:rFonts w:ascii="Times New Roman" w:hAnsi="Times New Roman" w:cs="Times New Roman"/>
          <w:b/>
          <w:sz w:val="28"/>
          <w:szCs w:val="28"/>
        </w:rPr>
      </w:pPr>
      <w:r w:rsidRPr="00841710">
        <w:rPr>
          <w:rFonts w:ascii="Times New Roman" w:hAnsi="Times New Roman" w:cs="Times New Roman"/>
          <w:b/>
          <w:sz w:val="28"/>
          <w:szCs w:val="28"/>
        </w:rPr>
        <w:t>Перечень компетенций, формируемых</w:t>
      </w:r>
      <w:r w:rsidR="00B27C81" w:rsidRPr="00841710">
        <w:rPr>
          <w:rFonts w:ascii="Times New Roman" w:hAnsi="Times New Roman" w:cs="Times New Roman"/>
          <w:b/>
          <w:sz w:val="28"/>
          <w:szCs w:val="28"/>
        </w:rPr>
        <w:t xml:space="preserve"> в процессе освоения дисциплины</w:t>
      </w:r>
    </w:p>
    <w:p w14:paraId="30492675" w14:textId="065ABC70" w:rsidR="00BB35DD" w:rsidRDefault="004243F1">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Перечень компетенций, формируемых в процессе освоения </w:t>
      </w:r>
      <w:r w:rsidR="00F42A46">
        <w:rPr>
          <w:rFonts w:ascii="Times New Roman" w:eastAsia="Times New Roman" w:hAnsi="Times New Roman" w:cs="Times New Roman"/>
          <w:sz w:val="28"/>
        </w:rPr>
        <w:t>дисциплины,</w:t>
      </w:r>
      <w:r>
        <w:rPr>
          <w:rFonts w:ascii="Times New Roman" w:eastAsia="Times New Roman" w:hAnsi="Times New Roman" w:cs="Times New Roman"/>
          <w:sz w:val="28"/>
        </w:rPr>
        <w:t xml:space="preserve"> содержится в разделе 2.</w:t>
      </w:r>
      <w:r w:rsidR="001513A0" w:rsidRPr="001513A0">
        <w:rPr>
          <w:rFonts w:ascii="Times New Roman" w:eastAsia="Times New Roman" w:hAnsi="Times New Roman" w:cs="Times New Roman"/>
          <w:sz w:val="28"/>
        </w:rPr>
        <w:t xml:space="preserve"> </w:t>
      </w:r>
      <w:r w:rsidR="00285FA9">
        <w:rPr>
          <w:rFonts w:ascii="Times New Roman" w:eastAsia="Times New Roman" w:hAnsi="Times New Roman" w:cs="Times New Roman"/>
          <w:sz w:val="28"/>
        </w:rPr>
        <w:t>«</w:t>
      </w:r>
      <w:r w:rsidR="001513A0" w:rsidRPr="001513A0">
        <w:rPr>
          <w:rFonts w:ascii="Times New Roman" w:eastAsia="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5FA9">
        <w:rPr>
          <w:rFonts w:ascii="Times New Roman" w:eastAsia="Times New Roman" w:hAnsi="Times New Roman" w:cs="Times New Roman"/>
          <w:sz w:val="28"/>
        </w:rPr>
        <w:t>»</w:t>
      </w:r>
      <w:r w:rsidR="00841710">
        <w:rPr>
          <w:rFonts w:ascii="Times New Roman" w:eastAsia="Times New Roman" w:hAnsi="Times New Roman" w:cs="Times New Roman"/>
          <w:sz w:val="28"/>
        </w:rPr>
        <w:t>.</w:t>
      </w:r>
    </w:p>
    <w:p w14:paraId="01551ED0" w14:textId="77777777" w:rsidR="00BB35DD" w:rsidRDefault="00285FA9" w:rsidP="00841710">
      <w:pPr>
        <w:spacing w:after="0" w:line="360" w:lineRule="auto"/>
        <w:ind w:firstLine="709"/>
        <w:jc w:val="both"/>
        <w:rPr>
          <w:rFonts w:ascii="Times New Roman" w:hAnsi="Times New Roman" w:cs="Times New Roman"/>
          <w:b/>
          <w:sz w:val="28"/>
          <w:szCs w:val="28"/>
        </w:rPr>
      </w:pPr>
      <w:r w:rsidRPr="00841710">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98BCFE7" w14:textId="77777777" w:rsidR="003071CB" w:rsidRDefault="003071CB" w:rsidP="003071CB">
      <w:pPr>
        <w:spacing w:after="0" w:line="4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Перечень контрольных вопросов к зачету</w:t>
      </w:r>
    </w:p>
    <w:p w14:paraId="43B3AF8E"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z w:val="28"/>
          <w:shd w:val="clear" w:color="auto" w:fill="FFFFFF"/>
        </w:rPr>
      </w:pPr>
      <w:r w:rsidRPr="004F259C">
        <w:rPr>
          <w:rFonts w:ascii="Times New Roman" w:eastAsia="Times New Roman" w:hAnsi="Times New Roman" w:cs="Times New Roman"/>
          <w:spacing w:val="-1"/>
          <w:sz w:val="28"/>
          <w:shd w:val="clear" w:color="auto" w:fill="FFFFFF"/>
        </w:rPr>
        <w:t xml:space="preserve">Какие виды стоимости может использовать российский оценщик при оценке стоимости </w:t>
      </w:r>
      <w:r w:rsidRPr="004F259C">
        <w:rPr>
          <w:rFonts w:ascii="Times New Roman" w:eastAsia="Times New Roman" w:hAnsi="Times New Roman" w:cs="Times New Roman"/>
          <w:sz w:val="28"/>
          <w:shd w:val="clear" w:color="auto" w:fill="FFFFFF"/>
        </w:rPr>
        <w:t xml:space="preserve">активов коммерческого банка, и какие - при оценке банковского бизнеса? Ответ </w:t>
      </w:r>
      <w:r w:rsidRPr="004F259C">
        <w:rPr>
          <w:rFonts w:ascii="Times New Roman" w:eastAsia="Times New Roman" w:hAnsi="Times New Roman" w:cs="Times New Roman"/>
          <w:spacing w:val="-3"/>
          <w:sz w:val="28"/>
          <w:shd w:val="clear" w:color="auto" w:fill="FFFFFF"/>
        </w:rPr>
        <w:t>аргументировать.</w:t>
      </w:r>
    </w:p>
    <w:p w14:paraId="5F62A955"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Каковы особенности применения метода стоимости чистых активов при оценке коммерческого банка? Дайте обоснованный ответ.</w:t>
      </w:r>
    </w:p>
    <w:p w14:paraId="67071E68"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На какие вопросы, необходимые для расчёта стоимости коммерческого банка, отвечает финансовый анализ, проводимый для цели оценки?</w:t>
      </w:r>
    </w:p>
    <w:p w14:paraId="172677A4"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Следует ли использовать модель Гордона при оценк</w:t>
      </w:r>
      <w:r>
        <w:rPr>
          <w:rFonts w:ascii="Times New Roman" w:eastAsia="Times New Roman" w:hAnsi="Times New Roman" w:cs="Times New Roman"/>
          <w:spacing w:val="-1"/>
          <w:sz w:val="28"/>
          <w:shd w:val="clear" w:color="auto" w:fill="FFFFFF"/>
        </w:rPr>
        <w:t>е стоимости банковского бизнеса</w:t>
      </w:r>
      <w:r w:rsidRPr="004F259C">
        <w:rPr>
          <w:rFonts w:ascii="Times New Roman" w:eastAsia="Times New Roman" w:hAnsi="Times New Roman" w:cs="Times New Roman"/>
          <w:spacing w:val="-1"/>
          <w:sz w:val="28"/>
          <w:shd w:val="clear" w:color="auto" w:fill="FFFFFF"/>
        </w:rPr>
        <w:t>? Аргументируйте свой ответ.</w:t>
      </w:r>
    </w:p>
    <w:p w14:paraId="39C88BB8"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На каких принципах базируется стоимостная оценка банковского бизнеса? Ответ аргументировать.</w:t>
      </w:r>
    </w:p>
    <w:p w14:paraId="5DA4F413"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lastRenderedPageBreak/>
        <w:t>По каким критериям следует отбирать компании-аналоги при оценке коммерческого банка? Каковы особенности применения сравнительного подхода при оценке банков?</w:t>
      </w:r>
    </w:p>
    <w:p w14:paraId="1C345BC4"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Каковы особенности применения метода стоимости чистых активов при оценке коммерческого банка? Дайте обоснованный ответ.</w:t>
      </w:r>
    </w:p>
    <w:p w14:paraId="1FB12008"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Схематично изобразив взаимоотношения оценщиков и банков, укажите, при каких условиях применяется принцип наиболее эффективного использования.</w:t>
      </w:r>
    </w:p>
    <w:p w14:paraId="6926A4BA"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Какие модификации метода дисконтирования денежных потоков необходимы при оценке стоимости кредитного портфеля коммерческого банка? Аргументируйте ответ.</w:t>
      </w:r>
    </w:p>
    <w:p w14:paraId="0A8A5AE6"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Чем характеризуются все виды финансово-кредитных институтов как объекты стоимостной оценки?</w:t>
      </w:r>
    </w:p>
    <w:p w14:paraId="78CDEF89"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По каким критериям необходимо определять длительность прогнозного периода при оценке коммерческого банка методом дисконтирования денежных потоков? Какова длительность прогнозного периода при оценке российского коммерческого банка? Объясните свой ответ.</w:t>
      </w:r>
    </w:p>
    <w:p w14:paraId="0F6B4DA3"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На какие вопросы, необходимые для расчёта стоимости коммерческого банка, отвечает финансовый анализ, проводимый для цели оценки?</w:t>
      </w:r>
    </w:p>
    <w:p w14:paraId="228E2B3A"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Следует ли использовать модель Гордона при оценке стоимости банковского бизнеса? Аргументируйте свой ответ.</w:t>
      </w:r>
    </w:p>
    <w:p w14:paraId="431D0EB6" w14:textId="77777777" w:rsidR="003071CB" w:rsidRPr="004F259C" w:rsidRDefault="003071CB" w:rsidP="003071CB">
      <w:pPr>
        <w:pStyle w:val="a3"/>
        <w:numPr>
          <w:ilvl w:val="0"/>
          <w:numId w:val="2"/>
        </w:numPr>
        <w:tabs>
          <w:tab w:val="left" w:pos="1134"/>
          <w:tab w:val="left" w:pos="5472"/>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Какие виды стоимости может использовать российский оценщик при оценке стоимости активов коммерческого банка, и какие -</w:t>
      </w:r>
      <w:r w:rsidRPr="004F259C">
        <w:rPr>
          <w:rFonts w:ascii="Times New Roman" w:eastAsia="Times New Roman" w:hAnsi="Times New Roman" w:cs="Times New Roman"/>
          <w:spacing w:val="-1"/>
          <w:sz w:val="28"/>
          <w:shd w:val="clear" w:color="auto" w:fill="FFFFFF"/>
        </w:rPr>
        <w:tab/>
        <w:t>при оценке банковского бизнеса? Ответ аргументировать.</w:t>
      </w:r>
    </w:p>
    <w:p w14:paraId="4CCA3043"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На каких принципах базируется стоимостная оценка банковского бизнеса? Ответ аргументировать.</w:t>
      </w:r>
    </w:p>
    <w:p w14:paraId="03AA5382" w14:textId="77777777" w:rsidR="003071CB" w:rsidRPr="004F259C" w:rsidRDefault="003071CB" w:rsidP="003071CB">
      <w:pPr>
        <w:pStyle w:val="a3"/>
        <w:numPr>
          <w:ilvl w:val="0"/>
          <w:numId w:val="2"/>
        </w:numPr>
        <w:tabs>
          <w:tab w:val="left" w:pos="1134"/>
          <w:tab w:val="left" w:pos="5453"/>
        </w:tabs>
        <w:spacing w:after="0" w:line="360" w:lineRule="auto"/>
        <w:ind w:left="0" w:firstLine="709"/>
        <w:jc w:val="both"/>
        <w:rPr>
          <w:rFonts w:ascii="Times New Roman" w:eastAsia="Times New Roman" w:hAnsi="Times New Roman" w:cs="Times New Roman"/>
          <w:spacing w:val="-1"/>
          <w:sz w:val="28"/>
          <w:shd w:val="clear" w:color="auto" w:fill="FFFFFF"/>
        </w:rPr>
      </w:pPr>
      <w:r w:rsidRPr="004F259C">
        <w:rPr>
          <w:rFonts w:ascii="Times New Roman" w:eastAsia="Times New Roman" w:hAnsi="Times New Roman" w:cs="Times New Roman"/>
          <w:spacing w:val="-1"/>
          <w:sz w:val="28"/>
          <w:shd w:val="clear" w:color="auto" w:fill="FFFFFF"/>
        </w:rPr>
        <w:t>По каким критериям следует отбирать компании-аналоги при оценке коммерческого банка? Каковы особенности применения сравнительного подхода при оценке банков?</w:t>
      </w:r>
    </w:p>
    <w:p w14:paraId="38525B8C" w14:textId="77777777" w:rsidR="006C4C73" w:rsidRDefault="006C4C73" w:rsidP="003071CB">
      <w:pPr>
        <w:spacing w:after="0" w:line="360" w:lineRule="auto"/>
        <w:ind w:firstLine="709"/>
        <w:jc w:val="both"/>
        <w:rPr>
          <w:rFonts w:ascii="Times New Roman" w:hAnsi="Times New Roman" w:cs="Times New Roman"/>
          <w:b/>
          <w:sz w:val="28"/>
          <w:szCs w:val="28"/>
        </w:rPr>
      </w:pPr>
    </w:p>
    <w:p w14:paraId="5D0523DF" w14:textId="77777777" w:rsidR="006C4C73" w:rsidRDefault="006C4C73" w:rsidP="003071CB">
      <w:pPr>
        <w:spacing w:after="0" w:line="360" w:lineRule="auto"/>
        <w:ind w:firstLine="709"/>
        <w:jc w:val="both"/>
        <w:rPr>
          <w:rFonts w:ascii="Times New Roman" w:hAnsi="Times New Roman" w:cs="Times New Roman"/>
          <w:b/>
          <w:sz w:val="28"/>
          <w:szCs w:val="28"/>
        </w:rPr>
        <w:sectPr w:rsidR="006C4C73" w:rsidSect="00D233B1">
          <w:footerReference w:type="default" r:id="rId8"/>
          <w:footerReference w:type="first" r:id="rId9"/>
          <w:pgSz w:w="11906" w:h="16838"/>
          <w:pgMar w:top="1134" w:right="1134" w:bottom="1134" w:left="1134" w:header="709" w:footer="709" w:gutter="0"/>
          <w:pgNumType w:start="0"/>
          <w:cols w:space="708"/>
          <w:titlePg/>
          <w:docGrid w:linePitch="360"/>
        </w:sectPr>
      </w:pPr>
    </w:p>
    <w:p w14:paraId="293E0C90" w14:textId="77777777" w:rsidR="003071CB" w:rsidRDefault="003071CB" w:rsidP="00D63518">
      <w:pPr>
        <w:spacing w:after="0" w:line="360" w:lineRule="auto"/>
        <w:ind w:right="-456" w:firstLine="709"/>
        <w:jc w:val="both"/>
        <w:rPr>
          <w:rFonts w:ascii="Times New Roman" w:hAnsi="Times New Roman" w:cs="Times New Roman"/>
          <w:b/>
          <w:sz w:val="28"/>
          <w:szCs w:val="28"/>
        </w:rPr>
      </w:pPr>
      <w:r w:rsidRPr="003071CB">
        <w:rPr>
          <w:rFonts w:ascii="Times New Roman" w:hAnsi="Times New Roman" w:cs="Times New Roman"/>
          <w:b/>
          <w:sz w:val="28"/>
          <w:szCs w:val="28"/>
        </w:rPr>
        <w:lastRenderedPageBreak/>
        <w:t xml:space="preserve">Примеры оценочных средств для проверки каждой компетенции, формируемой дисциплиной </w:t>
      </w:r>
    </w:p>
    <w:tbl>
      <w:tblPr>
        <w:tblStyle w:val="ad"/>
        <w:tblW w:w="15593" w:type="dxa"/>
        <w:tblInd w:w="-318" w:type="dxa"/>
        <w:tblLayout w:type="fixed"/>
        <w:tblLook w:val="04A0" w:firstRow="1" w:lastRow="0" w:firstColumn="1" w:lastColumn="0" w:noHBand="0" w:noVBand="1"/>
      </w:tblPr>
      <w:tblGrid>
        <w:gridCol w:w="2268"/>
        <w:gridCol w:w="2410"/>
        <w:gridCol w:w="4536"/>
        <w:gridCol w:w="6379"/>
      </w:tblGrid>
      <w:tr w:rsidR="00BD6894" w:rsidRPr="00E448D5" w14:paraId="29F27DF7" w14:textId="77777777" w:rsidTr="00C54E14">
        <w:tc>
          <w:tcPr>
            <w:tcW w:w="2268" w:type="dxa"/>
          </w:tcPr>
          <w:p w14:paraId="4C74AF07" w14:textId="77777777" w:rsidR="00BD6894" w:rsidRPr="00E448D5" w:rsidRDefault="00BD6894" w:rsidP="005770EB">
            <w:pPr>
              <w:tabs>
                <w:tab w:val="left" w:pos="540"/>
              </w:tabs>
              <w:contextualSpacing/>
              <w:jc w:val="center"/>
              <w:rPr>
                <w:rFonts w:ascii="Times New Roman" w:hAnsi="Times New Roman" w:cs="Times New Roman"/>
                <w:b/>
                <w:sz w:val="24"/>
                <w:szCs w:val="24"/>
              </w:rPr>
            </w:pPr>
            <w:r w:rsidRPr="00E448D5">
              <w:rPr>
                <w:rFonts w:ascii="Times New Roman" w:hAnsi="Times New Roman" w:cs="Times New Roman"/>
                <w:b/>
                <w:sz w:val="24"/>
                <w:szCs w:val="24"/>
              </w:rPr>
              <w:t>Наименование компетенции</w:t>
            </w:r>
          </w:p>
        </w:tc>
        <w:tc>
          <w:tcPr>
            <w:tcW w:w="2410" w:type="dxa"/>
          </w:tcPr>
          <w:p w14:paraId="780D5184" w14:textId="1516E9A3" w:rsidR="00C54E14" w:rsidRDefault="00C54E14" w:rsidP="00C54E14">
            <w:pPr>
              <w:tabs>
                <w:tab w:val="left" w:pos="540"/>
              </w:tabs>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Наименование </w:t>
            </w:r>
            <w:r w:rsidRPr="00E448D5">
              <w:rPr>
                <w:rFonts w:ascii="Times New Roman" w:hAnsi="Times New Roman" w:cs="Times New Roman"/>
                <w:b/>
                <w:sz w:val="24"/>
                <w:szCs w:val="24"/>
              </w:rPr>
              <w:t>индикато</w:t>
            </w:r>
            <w:r>
              <w:rPr>
                <w:rFonts w:ascii="Times New Roman" w:hAnsi="Times New Roman" w:cs="Times New Roman"/>
                <w:b/>
                <w:sz w:val="24"/>
                <w:szCs w:val="24"/>
              </w:rPr>
              <w:t>ров</w:t>
            </w:r>
          </w:p>
          <w:p w14:paraId="336B7AA8" w14:textId="4EB7B0FA" w:rsidR="00BD6894" w:rsidRPr="00E448D5" w:rsidRDefault="00BD6894" w:rsidP="00C54E14">
            <w:pPr>
              <w:tabs>
                <w:tab w:val="left" w:pos="540"/>
              </w:tabs>
              <w:contextualSpacing/>
              <w:jc w:val="center"/>
              <w:rPr>
                <w:rFonts w:ascii="Times New Roman" w:hAnsi="Times New Roman" w:cs="Times New Roman"/>
                <w:b/>
                <w:sz w:val="24"/>
                <w:szCs w:val="24"/>
              </w:rPr>
            </w:pPr>
            <w:r w:rsidRPr="00E448D5">
              <w:rPr>
                <w:rFonts w:ascii="Times New Roman" w:hAnsi="Times New Roman" w:cs="Times New Roman"/>
                <w:b/>
                <w:sz w:val="24"/>
                <w:szCs w:val="24"/>
              </w:rPr>
              <w:t>достижения компетенции</w:t>
            </w:r>
          </w:p>
        </w:tc>
        <w:tc>
          <w:tcPr>
            <w:tcW w:w="4536" w:type="dxa"/>
          </w:tcPr>
          <w:p w14:paraId="3D4D5413" w14:textId="77777777" w:rsidR="00BD6894" w:rsidRPr="00914D43" w:rsidRDefault="00BD6894" w:rsidP="005770EB">
            <w:pPr>
              <w:tabs>
                <w:tab w:val="left" w:pos="540"/>
              </w:tabs>
              <w:contextualSpacing/>
              <w:jc w:val="center"/>
              <w:rPr>
                <w:rFonts w:ascii="Times New Roman" w:hAnsi="Times New Roman" w:cs="Times New Roman"/>
                <w:b/>
                <w:sz w:val="24"/>
                <w:szCs w:val="24"/>
              </w:rPr>
            </w:pPr>
            <w:r w:rsidRPr="00914D43">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379" w:type="dxa"/>
          </w:tcPr>
          <w:p w14:paraId="5A9F3CF6" w14:textId="77777777" w:rsidR="00BD6894" w:rsidRPr="00E448D5" w:rsidRDefault="00BD6894" w:rsidP="005770EB">
            <w:pPr>
              <w:tabs>
                <w:tab w:val="left" w:pos="540"/>
              </w:tabs>
              <w:contextualSpacing/>
              <w:jc w:val="center"/>
              <w:rPr>
                <w:rFonts w:ascii="Times New Roman" w:hAnsi="Times New Roman" w:cs="Times New Roman"/>
                <w:b/>
                <w:sz w:val="24"/>
                <w:szCs w:val="24"/>
              </w:rPr>
            </w:pPr>
            <w:r w:rsidRPr="00E448D5">
              <w:rPr>
                <w:rFonts w:ascii="Times New Roman" w:hAnsi="Times New Roman" w:cs="Times New Roman"/>
                <w:b/>
                <w:sz w:val="24"/>
                <w:szCs w:val="24"/>
              </w:rPr>
              <w:t xml:space="preserve">Типовые </w:t>
            </w:r>
            <w:r>
              <w:rPr>
                <w:rFonts w:ascii="Times New Roman" w:hAnsi="Times New Roman" w:cs="Times New Roman"/>
                <w:b/>
                <w:sz w:val="24"/>
                <w:szCs w:val="24"/>
              </w:rPr>
              <w:t xml:space="preserve">контрольные </w:t>
            </w:r>
            <w:r w:rsidRPr="00E448D5">
              <w:rPr>
                <w:rFonts w:ascii="Times New Roman" w:hAnsi="Times New Roman" w:cs="Times New Roman"/>
                <w:b/>
                <w:sz w:val="24"/>
                <w:szCs w:val="24"/>
              </w:rPr>
              <w:t>задания</w:t>
            </w:r>
          </w:p>
        </w:tc>
      </w:tr>
      <w:tr w:rsidR="00BD6894" w:rsidRPr="00E448D5" w14:paraId="30DCD174" w14:textId="77777777" w:rsidTr="00C54E14">
        <w:tc>
          <w:tcPr>
            <w:tcW w:w="2268" w:type="dxa"/>
            <w:vMerge w:val="restart"/>
          </w:tcPr>
          <w:p w14:paraId="56D722FA" w14:textId="72E9E76C"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организаций, бизнеса</w:t>
            </w:r>
            <w:r w:rsidR="00C54E14">
              <w:rPr>
                <w:rFonts w:ascii="Times New Roman" w:eastAsia="Times New Roman" w:hAnsi="Times New Roman" w:cs="Times New Roman"/>
                <w:sz w:val="24"/>
                <w:szCs w:val="24"/>
              </w:rPr>
              <w:t xml:space="preserve"> (ПК</w:t>
            </w:r>
            <w:r w:rsidR="00C54E14" w:rsidRPr="00AD0578">
              <w:rPr>
                <w:rFonts w:ascii="Times New Roman" w:eastAsia="Times New Roman" w:hAnsi="Times New Roman" w:cs="Times New Roman"/>
                <w:sz w:val="24"/>
                <w:szCs w:val="24"/>
              </w:rPr>
              <w:t>-2</w:t>
            </w:r>
            <w:r w:rsidR="00C54E14">
              <w:rPr>
                <w:rFonts w:ascii="Times New Roman" w:eastAsia="Times New Roman" w:hAnsi="Times New Roman" w:cs="Times New Roman"/>
                <w:sz w:val="24"/>
                <w:szCs w:val="24"/>
              </w:rPr>
              <w:t>)</w:t>
            </w:r>
          </w:p>
        </w:tc>
        <w:tc>
          <w:tcPr>
            <w:tcW w:w="2410" w:type="dxa"/>
          </w:tcPr>
          <w:p w14:paraId="1665BE25" w14:textId="77777777" w:rsidR="00BD6894" w:rsidRPr="00E448D5" w:rsidRDefault="00BD6894" w:rsidP="005770EB">
            <w:pPr>
              <w:rPr>
                <w:rFonts w:ascii="Times New Roman" w:eastAsia="Times New Roman" w:hAnsi="Times New Roman" w:cs="Times New Roman"/>
                <w:sz w:val="24"/>
                <w:szCs w:val="24"/>
              </w:rPr>
            </w:pPr>
            <w:r w:rsidRPr="00E448D5">
              <w:rPr>
                <w:rFonts w:ascii="Times New Roman" w:eastAsia="Times New Roman" w:hAnsi="Times New Roman" w:cs="Times New Roman"/>
                <w:sz w:val="24"/>
                <w:szCs w:val="24"/>
              </w:rPr>
              <w:t>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4536" w:type="dxa"/>
          </w:tcPr>
          <w:p w14:paraId="583C4571" w14:textId="77777777" w:rsidR="00BD6894" w:rsidRPr="00AD0578" w:rsidRDefault="00BD6894" w:rsidP="005770EB">
            <w:pPr>
              <w:jc w:val="both"/>
              <w:rPr>
                <w:rFonts w:ascii="Times New Roman" w:eastAsia="Times New Roman" w:hAnsi="Times New Roman" w:cs="Times New Roman"/>
                <w:sz w:val="24"/>
                <w:szCs w:val="24"/>
              </w:rPr>
            </w:pPr>
            <w:r w:rsidRPr="00AD0578">
              <w:rPr>
                <w:rFonts w:ascii="Times New Roman" w:eastAsia="Times New Roman" w:hAnsi="Times New Roman" w:cs="Times New Roman"/>
                <w:b/>
                <w:sz w:val="24"/>
                <w:szCs w:val="24"/>
              </w:rPr>
              <w:t>Знать</w:t>
            </w:r>
            <w:r w:rsidRPr="00AD0578">
              <w:rPr>
                <w:rFonts w:ascii="Times New Roman" w:eastAsia="Times New Roman" w:hAnsi="Times New Roman" w:cs="Times New Roman"/>
                <w:sz w:val="24"/>
                <w:szCs w:val="24"/>
              </w:rPr>
              <w:t xml:space="preserve"> – особенности, принципы, институты оценки и основы стоимостно-ориентированного управления, нормативно-правовую и информационную базы оценки, источники, современные методы сбора, обработки и анализа внешней и внутренней информации об условиях ведения бизнеса, основные факторы экономического роста, методы оценки эффективности потенциала кредитных организаций</w:t>
            </w:r>
          </w:p>
          <w:p w14:paraId="1B40DC24" w14:textId="77777777" w:rsidR="00BD6894" w:rsidRPr="00AD0578" w:rsidRDefault="00BD6894" w:rsidP="005770EB">
            <w:pPr>
              <w:jc w:val="both"/>
              <w:rPr>
                <w:rFonts w:ascii="Times New Roman" w:eastAsia="Times New Roman" w:hAnsi="Times New Roman" w:cs="Times New Roman"/>
                <w:color w:val="FF0000"/>
                <w:sz w:val="24"/>
                <w:szCs w:val="24"/>
              </w:rPr>
            </w:pPr>
            <w:r w:rsidRPr="00AD0578">
              <w:rPr>
                <w:rFonts w:ascii="Times New Roman" w:eastAsia="Times New Roman" w:hAnsi="Times New Roman" w:cs="Times New Roman"/>
                <w:sz w:val="24"/>
                <w:szCs w:val="24"/>
              </w:rPr>
              <w:t xml:space="preserve"> </w:t>
            </w:r>
            <w:r w:rsidRPr="00AD0578">
              <w:rPr>
                <w:rFonts w:ascii="Times New Roman" w:eastAsia="Times New Roman" w:hAnsi="Times New Roman" w:cs="Times New Roman"/>
                <w:b/>
                <w:sz w:val="24"/>
                <w:szCs w:val="24"/>
              </w:rPr>
              <w:t>Уметь</w:t>
            </w:r>
            <w:r w:rsidRPr="00AD0578">
              <w:rPr>
                <w:rFonts w:ascii="Times New Roman" w:eastAsia="Times New Roman" w:hAnsi="Times New Roman" w:cs="Times New Roman"/>
                <w:sz w:val="24"/>
                <w:szCs w:val="24"/>
              </w:rPr>
              <w:t xml:space="preserve"> – проводить анализ результатов деятельности кредитно-финансовых институтов, использовать базы данных информационных систем Спарк, Блумберг и пр., работать в Excel, Word, Power Point  </w:t>
            </w:r>
          </w:p>
        </w:tc>
        <w:tc>
          <w:tcPr>
            <w:tcW w:w="6379" w:type="dxa"/>
          </w:tcPr>
          <w:p w14:paraId="224A0D9F" w14:textId="77777777" w:rsidR="00BD6894" w:rsidRDefault="00BD6894" w:rsidP="005770EB">
            <w:pPr>
              <w:rPr>
                <w:rFonts w:ascii="Times New Roman" w:eastAsia="Times New Roman" w:hAnsi="Times New Roman" w:cs="Times New Roman"/>
                <w:sz w:val="24"/>
                <w:szCs w:val="24"/>
              </w:rPr>
            </w:pPr>
            <w:r w:rsidRPr="00E827F1">
              <w:rPr>
                <w:rFonts w:ascii="Times New Roman" w:eastAsia="Times New Roman" w:hAnsi="Times New Roman" w:cs="Times New Roman"/>
                <w:b/>
                <w:sz w:val="24"/>
                <w:szCs w:val="24"/>
              </w:rPr>
              <w:t>Задание 1.</w:t>
            </w:r>
            <w:r>
              <w:rPr>
                <w:rFonts w:ascii="Times New Roman" w:eastAsia="Times New Roman" w:hAnsi="Times New Roman" w:cs="Times New Roman"/>
                <w:sz w:val="24"/>
                <w:szCs w:val="24"/>
              </w:rPr>
              <w:t xml:space="preserve"> </w:t>
            </w:r>
          </w:p>
          <w:p w14:paraId="0DF95D9D" w14:textId="0B44C66B" w:rsidR="00BD6894" w:rsidRDefault="00BD6894" w:rsidP="005770EB">
            <w:pPr>
              <w:rPr>
                <w:rFonts w:ascii="Times New Roman" w:eastAsia="Times New Roman" w:hAnsi="Times New Roman" w:cs="Times New Roman"/>
                <w:sz w:val="24"/>
                <w:szCs w:val="24"/>
              </w:rPr>
            </w:pPr>
            <w:r w:rsidRPr="00E827F1">
              <w:rPr>
                <w:rFonts w:ascii="Times New Roman" w:eastAsia="Times New Roman" w:hAnsi="Times New Roman" w:cs="Times New Roman"/>
                <w:sz w:val="24"/>
                <w:szCs w:val="24"/>
              </w:rPr>
              <w:t>Провести анализ современного кредитно-финансового рынка за период с 20</w:t>
            </w:r>
            <w:r w:rsidR="00F42A46">
              <w:rPr>
                <w:rFonts w:ascii="Times New Roman" w:eastAsia="Times New Roman" w:hAnsi="Times New Roman" w:cs="Times New Roman"/>
                <w:sz w:val="24"/>
                <w:szCs w:val="24"/>
              </w:rPr>
              <w:t>18</w:t>
            </w:r>
            <w:r w:rsidRPr="00E827F1">
              <w:rPr>
                <w:rFonts w:ascii="Times New Roman" w:eastAsia="Times New Roman" w:hAnsi="Times New Roman" w:cs="Times New Roman"/>
                <w:sz w:val="24"/>
                <w:szCs w:val="24"/>
              </w:rPr>
              <w:t xml:space="preserve"> по 20</w:t>
            </w:r>
            <w:r w:rsidR="00F42A46">
              <w:rPr>
                <w:rFonts w:ascii="Times New Roman" w:eastAsia="Times New Roman" w:hAnsi="Times New Roman" w:cs="Times New Roman"/>
                <w:sz w:val="24"/>
                <w:szCs w:val="24"/>
              </w:rPr>
              <w:t xml:space="preserve">23 </w:t>
            </w:r>
            <w:r w:rsidRPr="00E827F1">
              <w:rPr>
                <w:rFonts w:ascii="Times New Roman" w:eastAsia="Times New Roman" w:hAnsi="Times New Roman" w:cs="Times New Roman"/>
                <w:sz w:val="24"/>
                <w:szCs w:val="24"/>
              </w:rPr>
              <w:t xml:space="preserve">год. </w:t>
            </w:r>
          </w:p>
          <w:p w14:paraId="32890323"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w:t>
            </w:r>
          </w:p>
          <w:p w14:paraId="4D4A2AE8" w14:textId="77777777" w:rsidR="00BD6894" w:rsidRPr="00E827F1"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E827F1">
              <w:rPr>
                <w:rFonts w:ascii="Times New Roman" w:eastAsia="Times New Roman" w:hAnsi="Times New Roman" w:cs="Times New Roman"/>
                <w:sz w:val="24"/>
                <w:szCs w:val="24"/>
              </w:rPr>
              <w:t>Выявить основные тенденции развития.</w:t>
            </w:r>
          </w:p>
          <w:p w14:paraId="315CF447" w14:textId="77777777" w:rsidR="00BD6894" w:rsidRPr="00E827F1"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E827F1">
              <w:rPr>
                <w:rFonts w:ascii="Times New Roman" w:eastAsia="Times New Roman" w:hAnsi="Times New Roman" w:cs="Times New Roman"/>
                <w:sz w:val="24"/>
                <w:szCs w:val="24"/>
              </w:rPr>
              <w:t>Исследовать состав</w:t>
            </w:r>
            <w:r>
              <w:rPr>
                <w:rFonts w:ascii="Times New Roman" w:eastAsia="Times New Roman" w:hAnsi="Times New Roman" w:cs="Times New Roman"/>
                <w:sz w:val="24"/>
                <w:szCs w:val="24"/>
              </w:rPr>
              <w:t xml:space="preserve"> и структуру банковской системы.</w:t>
            </w:r>
          </w:p>
          <w:p w14:paraId="56141425"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E827F1">
              <w:rPr>
                <w:rFonts w:ascii="Times New Roman" w:eastAsia="Times New Roman" w:hAnsi="Times New Roman" w:cs="Times New Roman"/>
                <w:sz w:val="24"/>
                <w:szCs w:val="24"/>
              </w:rPr>
              <w:t>Проследить влияние регулирования деятельности коммерческих банков на эффектив</w:t>
            </w:r>
            <w:r w:rsidRPr="006045DE">
              <w:rPr>
                <w:rFonts w:ascii="Times New Roman" w:eastAsia="Times New Roman" w:hAnsi="Times New Roman" w:cs="Times New Roman"/>
                <w:sz w:val="24"/>
                <w:szCs w:val="24"/>
              </w:rPr>
              <w:t>н</w:t>
            </w:r>
            <w:r w:rsidRPr="00E827F1">
              <w:rPr>
                <w:rFonts w:ascii="Times New Roman" w:eastAsia="Times New Roman" w:hAnsi="Times New Roman" w:cs="Times New Roman"/>
                <w:sz w:val="24"/>
                <w:szCs w:val="24"/>
              </w:rPr>
              <w:t>ость их деятельности,  стоимость и капитализацию</w:t>
            </w:r>
            <w:r>
              <w:rPr>
                <w:rFonts w:ascii="Times New Roman" w:eastAsia="Times New Roman" w:hAnsi="Times New Roman" w:cs="Times New Roman"/>
                <w:sz w:val="24"/>
                <w:szCs w:val="24"/>
              </w:rPr>
              <w:t>.</w:t>
            </w:r>
          </w:p>
          <w:p w14:paraId="5B55ACCD"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задания рассчитано на самостоятельное использование  </w:t>
            </w:r>
            <w:r w:rsidRPr="006045DE">
              <w:rPr>
                <w:rFonts w:ascii="Times New Roman" w:eastAsia="Times New Roman" w:hAnsi="Times New Roman" w:cs="Times New Roman"/>
                <w:sz w:val="24"/>
                <w:szCs w:val="24"/>
              </w:rPr>
              <w:t xml:space="preserve">информационных систем </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Спарк</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Блумберг</w:t>
            </w:r>
            <w:r>
              <w:rPr>
                <w:rFonts w:ascii="Times New Roman" w:eastAsia="Times New Roman" w:hAnsi="Times New Roman" w:cs="Times New Roman"/>
                <w:sz w:val="24"/>
                <w:szCs w:val="24"/>
              </w:rPr>
              <w:t xml:space="preserve">». </w:t>
            </w:r>
          </w:p>
          <w:p w14:paraId="00D31AC1"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выполнения - подготовка отчета на занятие</w:t>
            </w:r>
            <w:r w:rsidRPr="00E827F1">
              <w:rPr>
                <w:rFonts w:ascii="Times New Roman" w:eastAsia="Times New Roman" w:hAnsi="Times New Roman" w:cs="Times New Roman"/>
                <w:sz w:val="24"/>
                <w:szCs w:val="24"/>
              </w:rPr>
              <w:t>.</w:t>
            </w:r>
          </w:p>
          <w:p w14:paraId="3DB60F44" w14:textId="77777777" w:rsidR="00BD6894" w:rsidRDefault="00BD6894" w:rsidP="005770EB">
            <w:pPr>
              <w:tabs>
                <w:tab w:val="left" w:pos="426"/>
                <w:tab w:val="left" w:pos="993"/>
              </w:tabs>
              <w:jc w:val="both"/>
              <w:rPr>
                <w:rFonts w:ascii="Times New Roman" w:eastAsia="Times New Roman" w:hAnsi="Times New Roman" w:cs="Times New Roman"/>
                <w:sz w:val="24"/>
                <w:szCs w:val="24"/>
              </w:rPr>
            </w:pPr>
            <w:r w:rsidRPr="00A0781D">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Pr="00A0781D">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14:paraId="0C74838B" w14:textId="3DFEF9B4" w:rsidR="00BD6894" w:rsidRDefault="00BD6894" w:rsidP="005770EB">
            <w:pPr>
              <w:jc w:val="both"/>
              <w:rPr>
                <w:rFonts w:ascii="Times New Roman" w:eastAsia="Times New Roman" w:hAnsi="Times New Roman" w:cs="Times New Roman"/>
                <w:sz w:val="24"/>
                <w:szCs w:val="24"/>
              </w:rPr>
            </w:pPr>
            <w:r w:rsidRPr="00AA646D">
              <w:rPr>
                <w:rFonts w:ascii="Times New Roman" w:eastAsia="Times New Roman" w:hAnsi="Times New Roman" w:cs="Times New Roman"/>
                <w:sz w:val="24"/>
                <w:szCs w:val="24"/>
              </w:rPr>
              <w:t>Ниже приведена таблица, характеризующая динамику основных показателей отчета о финансовом положении ОАО «Банк» по МСФО за период с 20</w:t>
            </w:r>
            <w:r w:rsidR="00F42A46">
              <w:rPr>
                <w:rFonts w:ascii="Times New Roman" w:eastAsia="Times New Roman" w:hAnsi="Times New Roman" w:cs="Times New Roman"/>
                <w:sz w:val="24"/>
                <w:szCs w:val="24"/>
              </w:rPr>
              <w:t>19</w:t>
            </w:r>
            <w:r w:rsidRPr="00AA646D">
              <w:rPr>
                <w:rFonts w:ascii="Times New Roman" w:eastAsia="Times New Roman" w:hAnsi="Times New Roman" w:cs="Times New Roman"/>
                <w:sz w:val="24"/>
                <w:szCs w:val="24"/>
              </w:rPr>
              <w:t xml:space="preserve"> по 20</w:t>
            </w:r>
            <w:r w:rsidR="00F42A46">
              <w:rPr>
                <w:rFonts w:ascii="Times New Roman" w:eastAsia="Times New Roman" w:hAnsi="Times New Roman" w:cs="Times New Roman"/>
                <w:sz w:val="24"/>
                <w:szCs w:val="24"/>
              </w:rPr>
              <w:t>23</w:t>
            </w:r>
            <w:r w:rsidRPr="00AA646D">
              <w:rPr>
                <w:rFonts w:ascii="Times New Roman" w:eastAsia="Times New Roman" w:hAnsi="Times New Roman" w:cs="Times New Roman"/>
                <w:sz w:val="24"/>
                <w:szCs w:val="24"/>
              </w:rPr>
              <w:t xml:space="preserve"> год.</w:t>
            </w:r>
          </w:p>
          <w:p w14:paraId="6CE71049" w14:textId="77777777" w:rsidR="00BD6894" w:rsidRPr="00121470" w:rsidRDefault="00BD6894" w:rsidP="005770EB">
            <w:pPr>
              <w:jc w:val="right"/>
              <w:rPr>
                <w:rFonts w:ascii="Times New Roman" w:eastAsia="Times New Roman" w:hAnsi="Times New Roman" w:cs="Times New Roman"/>
                <w:i/>
                <w:sz w:val="24"/>
                <w:szCs w:val="24"/>
              </w:rPr>
            </w:pPr>
            <w:r w:rsidRPr="00121470">
              <w:rPr>
                <w:rFonts w:ascii="Times New Roman" w:eastAsia="Times New Roman" w:hAnsi="Times New Roman" w:cs="Times New Roman"/>
                <w:i/>
                <w:sz w:val="24"/>
                <w:szCs w:val="24"/>
              </w:rPr>
              <w:t>Динамика основных показателей отчета о финансовом положении по МСФО, тыс, руб.</w:t>
            </w:r>
          </w:p>
          <w:tbl>
            <w:tblPr>
              <w:tblOverlap w:val="neve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54"/>
              <w:gridCol w:w="669"/>
              <w:gridCol w:w="1316"/>
              <w:gridCol w:w="539"/>
              <w:gridCol w:w="539"/>
              <w:gridCol w:w="541"/>
              <w:gridCol w:w="10"/>
            </w:tblGrid>
            <w:tr w:rsidR="00BD6894" w:rsidRPr="00625635" w14:paraId="18618717" w14:textId="77777777" w:rsidTr="00C54E14">
              <w:trPr>
                <w:gridAfter w:val="1"/>
                <w:wAfter w:w="10" w:type="dxa"/>
                <w:trHeight w:hRule="exact" w:val="293"/>
                <w:tblHeader/>
              </w:trPr>
              <w:tc>
                <w:tcPr>
                  <w:tcW w:w="3154" w:type="dxa"/>
                  <w:shd w:val="clear" w:color="auto" w:fill="FFFFFF"/>
                  <w:vAlign w:val="center"/>
                </w:tcPr>
                <w:p w14:paraId="7768A179" w14:textId="77777777" w:rsidR="00BD6894" w:rsidRPr="00625635" w:rsidRDefault="00BD6894" w:rsidP="005770EB">
                  <w:pPr>
                    <w:pStyle w:val="23"/>
                    <w:shd w:val="clear" w:color="auto" w:fill="auto"/>
                    <w:spacing w:line="240" w:lineRule="auto"/>
                    <w:jc w:val="left"/>
                    <w:rPr>
                      <w:b/>
                      <w:sz w:val="10"/>
                      <w:szCs w:val="10"/>
                    </w:rPr>
                  </w:pPr>
                  <w:r w:rsidRPr="00625635">
                    <w:rPr>
                      <w:rStyle w:val="2Calibri85pt"/>
                      <w:rFonts w:ascii="Times New Roman" w:hAnsi="Times New Roman" w:cs="Times New Roman"/>
                      <w:b/>
                      <w:sz w:val="10"/>
                      <w:szCs w:val="10"/>
                    </w:rPr>
                    <w:t>Наименование</w:t>
                  </w:r>
                </w:p>
              </w:tc>
              <w:tc>
                <w:tcPr>
                  <w:tcW w:w="669" w:type="dxa"/>
                  <w:shd w:val="clear" w:color="auto" w:fill="FFFFFF"/>
                  <w:vAlign w:val="center"/>
                </w:tcPr>
                <w:p w14:paraId="0407A0F6" w14:textId="29F91286" w:rsidR="00BD6894" w:rsidRPr="00625635" w:rsidRDefault="00BD6894" w:rsidP="005770EB">
                  <w:pPr>
                    <w:pStyle w:val="23"/>
                    <w:shd w:val="clear" w:color="auto" w:fill="auto"/>
                    <w:spacing w:line="240" w:lineRule="auto"/>
                    <w:rPr>
                      <w:b/>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19</w:t>
                  </w:r>
                  <w:r w:rsidRPr="00625635">
                    <w:rPr>
                      <w:rStyle w:val="2Calibri85pt"/>
                      <w:rFonts w:ascii="Times New Roman" w:hAnsi="Times New Roman" w:cs="Times New Roman"/>
                      <w:b/>
                      <w:sz w:val="10"/>
                      <w:szCs w:val="10"/>
                    </w:rPr>
                    <w:t xml:space="preserve"> г.</w:t>
                  </w:r>
                </w:p>
              </w:tc>
              <w:tc>
                <w:tcPr>
                  <w:tcW w:w="1316" w:type="dxa"/>
                  <w:shd w:val="clear" w:color="auto" w:fill="FFFFFF"/>
                  <w:vAlign w:val="center"/>
                </w:tcPr>
                <w:p w14:paraId="33B6B68A" w14:textId="520C5D1C" w:rsidR="00BD6894" w:rsidRPr="00625635" w:rsidRDefault="00BD6894" w:rsidP="005770EB">
                  <w:pPr>
                    <w:pStyle w:val="23"/>
                    <w:shd w:val="clear" w:color="auto" w:fill="auto"/>
                    <w:spacing w:line="240" w:lineRule="auto"/>
                    <w:rPr>
                      <w:b/>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20</w:t>
                  </w:r>
                  <w:r w:rsidRPr="00625635">
                    <w:rPr>
                      <w:rStyle w:val="2Calibri85pt"/>
                      <w:rFonts w:ascii="Times New Roman" w:hAnsi="Times New Roman" w:cs="Times New Roman"/>
                      <w:b/>
                      <w:sz w:val="10"/>
                      <w:szCs w:val="10"/>
                    </w:rPr>
                    <w:t xml:space="preserve"> г.</w:t>
                  </w:r>
                </w:p>
              </w:tc>
              <w:tc>
                <w:tcPr>
                  <w:tcW w:w="539" w:type="dxa"/>
                  <w:shd w:val="clear" w:color="auto" w:fill="FFFFFF"/>
                  <w:vAlign w:val="center"/>
                </w:tcPr>
                <w:p w14:paraId="03859651" w14:textId="7D1EE869" w:rsidR="00BD6894" w:rsidRPr="00625635" w:rsidRDefault="00BD6894" w:rsidP="005770EB">
                  <w:pPr>
                    <w:pStyle w:val="23"/>
                    <w:shd w:val="clear" w:color="auto" w:fill="auto"/>
                    <w:spacing w:line="240" w:lineRule="auto"/>
                    <w:rPr>
                      <w:b/>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21</w:t>
                  </w:r>
                  <w:r w:rsidRPr="00625635">
                    <w:rPr>
                      <w:rStyle w:val="2Calibri85pt"/>
                      <w:rFonts w:ascii="Times New Roman" w:hAnsi="Times New Roman" w:cs="Times New Roman"/>
                      <w:b/>
                      <w:sz w:val="10"/>
                      <w:szCs w:val="10"/>
                    </w:rPr>
                    <w:t xml:space="preserve"> г.</w:t>
                  </w:r>
                </w:p>
              </w:tc>
              <w:tc>
                <w:tcPr>
                  <w:tcW w:w="539" w:type="dxa"/>
                  <w:shd w:val="clear" w:color="auto" w:fill="FFFFFF"/>
                  <w:vAlign w:val="center"/>
                </w:tcPr>
                <w:p w14:paraId="36E44E29" w14:textId="2F8D4C65" w:rsidR="00BD6894" w:rsidRPr="00625635" w:rsidRDefault="00BD6894" w:rsidP="005770EB">
                  <w:pPr>
                    <w:pStyle w:val="23"/>
                    <w:shd w:val="clear" w:color="auto" w:fill="auto"/>
                    <w:spacing w:line="240" w:lineRule="auto"/>
                    <w:rPr>
                      <w:b/>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22</w:t>
                  </w:r>
                  <w:r w:rsidRPr="00625635">
                    <w:rPr>
                      <w:rStyle w:val="2Calibri85pt"/>
                      <w:rFonts w:ascii="Times New Roman" w:hAnsi="Times New Roman" w:cs="Times New Roman"/>
                      <w:b/>
                      <w:sz w:val="10"/>
                      <w:szCs w:val="10"/>
                    </w:rPr>
                    <w:t xml:space="preserve"> г.</w:t>
                  </w:r>
                </w:p>
              </w:tc>
              <w:tc>
                <w:tcPr>
                  <w:tcW w:w="541" w:type="dxa"/>
                  <w:shd w:val="clear" w:color="auto" w:fill="FFFFFF"/>
                  <w:vAlign w:val="center"/>
                </w:tcPr>
                <w:p w14:paraId="6F973F3A" w14:textId="7ED6F667" w:rsidR="00BD6894" w:rsidRPr="00625635" w:rsidRDefault="00BD6894" w:rsidP="005770EB">
                  <w:pPr>
                    <w:pStyle w:val="23"/>
                    <w:shd w:val="clear" w:color="auto" w:fill="auto"/>
                    <w:spacing w:line="240" w:lineRule="auto"/>
                    <w:rPr>
                      <w:b/>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23</w:t>
                  </w:r>
                  <w:r w:rsidRPr="00625635">
                    <w:rPr>
                      <w:rStyle w:val="2Calibri85pt"/>
                      <w:rFonts w:ascii="Times New Roman" w:hAnsi="Times New Roman" w:cs="Times New Roman"/>
                      <w:b/>
                      <w:sz w:val="10"/>
                      <w:szCs w:val="10"/>
                    </w:rPr>
                    <w:t xml:space="preserve"> г.</w:t>
                  </w:r>
                </w:p>
              </w:tc>
            </w:tr>
            <w:tr w:rsidR="00BD6894" w:rsidRPr="00625635" w14:paraId="32BDB8F3" w14:textId="77777777" w:rsidTr="00C54E14">
              <w:trPr>
                <w:trHeight w:hRule="exact" w:val="269"/>
              </w:trPr>
              <w:tc>
                <w:tcPr>
                  <w:tcW w:w="6768" w:type="dxa"/>
                  <w:gridSpan w:val="7"/>
                  <w:shd w:val="clear" w:color="auto" w:fill="FFFFFF"/>
                  <w:vAlign w:val="center"/>
                </w:tcPr>
                <w:p w14:paraId="708829EF" w14:textId="77777777" w:rsidR="00BD6894" w:rsidRPr="00625635" w:rsidRDefault="00BD6894" w:rsidP="005770EB">
                  <w:pPr>
                    <w:pStyle w:val="23"/>
                    <w:shd w:val="clear" w:color="auto" w:fill="auto"/>
                    <w:spacing w:line="240" w:lineRule="auto"/>
                    <w:jc w:val="left"/>
                    <w:rPr>
                      <w:rStyle w:val="2Calibri85pt"/>
                      <w:rFonts w:ascii="Times New Roman" w:eastAsia="Times New Roman" w:hAnsi="Times New Roman" w:cs="Times New Roman"/>
                      <w:b/>
                      <w:color w:val="auto"/>
                      <w:sz w:val="10"/>
                      <w:szCs w:val="10"/>
                      <w:shd w:val="clear" w:color="auto" w:fill="auto"/>
                      <w:lang w:bidi="ar-SA"/>
                    </w:rPr>
                  </w:pPr>
                  <w:r w:rsidRPr="00625635">
                    <w:rPr>
                      <w:rStyle w:val="2Calibri85pt"/>
                      <w:rFonts w:ascii="Times New Roman" w:hAnsi="Times New Roman" w:cs="Times New Roman"/>
                      <w:b/>
                      <w:sz w:val="10"/>
                      <w:szCs w:val="10"/>
                    </w:rPr>
                    <w:t>Активы</w:t>
                  </w:r>
                </w:p>
              </w:tc>
            </w:tr>
            <w:tr w:rsidR="00BD6894" w:rsidRPr="00625635" w14:paraId="1A056D7F" w14:textId="77777777" w:rsidTr="00C54E14">
              <w:trPr>
                <w:gridAfter w:val="1"/>
                <w:wAfter w:w="10" w:type="dxa"/>
                <w:trHeight w:hRule="exact" w:val="287"/>
              </w:trPr>
              <w:tc>
                <w:tcPr>
                  <w:tcW w:w="3154" w:type="dxa"/>
                  <w:shd w:val="clear" w:color="auto" w:fill="FFFFFF"/>
                  <w:vAlign w:val="center"/>
                </w:tcPr>
                <w:p w14:paraId="336D1752"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Денежные средства и их эквиваленты</w:t>
                  </w:r>
                </w:p>
              </w:tc>
              <w:tc>
                <w:tcPr>
                  <w:tcW w:w="669" w:type="dxa"/>
                  <w:shd w:val="clear" w:color="auto" w:fill="FFFFFF"/>
                  <w:vAlign w:val="center"/>
                </w:tcPr>
                <w:p w14:paraId="7B2484D8"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873 802</w:t>
                  </w:r>
                </w:p>
              </w:tc>
              <w:tc>
                <w:tcPr>
                  <w:tcW w:w="1316" w:type="dxa"/>
                  <w:shd w:val="clear" w:color="auto" w:fill="FFFFFF"/>
                  <w:vAlign w:val="center"/>
                </w:tcPr>
                <w:p w14:paraId="43094D6D"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2 104 058</w:t>
                  </w:r>
                </w:p>
              </w:tc>
              <w:tc>
                <w:tcPr>
                  <w:tcW w:w="539" w:type="dxa"/>
                  <w:shd w:val="clear" w:color="auto" w:fill="FFFFFF"/>
                  <w:vAlign w:val="center"/>
                </w:tcPr>
                <w:p w14:paraId="56EC2B48"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2 938 642</w:t>
                  </w:r>
                </w:p>
              </w:tc>
              <w:tc>
                <w:tcPr>
                  <w:tcW w:w="539" w:type="dxa"/>
                  <w:shd w:val="clear" w:color="auto" w:fill="FFFFFF"/>
                  <w:vAlign w:val="center"/>
                </w:tcPr>
                <w:p w14:paraId="3D455D7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5 508 140</w:t>
                  </w:r>
                </w:p>
              </w:tc>
              <w:tc>
                <w:tcPr>
                  <w:tcW w:w="541" w:type="dxa"/>
                  <w:shd w:val="clear" w:color="auto" w:fill="FFFFFF"/>
                  <w:vAlign w:val="center"/>
                </w:tcPr>
                <w:p w14:paraId="291EB4A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5 788 804</w:t>
                  </w:r>
                </w:p>
              </w:tc>
            </w:tr>
            <w:tr w:rsidR="00BD6894" w:rsidRPr="00625635" w14:paraId="154DB737" w14:textId="77777777" w:rsidTr="00C54E14">
              <w:trPr>
                <w:gridAfter w:val="1"/>
                <w:wAfter w:w="10" w:type="dxa"/>
                <w:trHeight w:hRule="exact" w:val="291"/>
              </w:trPr>
              <w:tc>
                <w:tcPr>
                  <w:tcW w:w="3154" w:type="dxa"/>
                  <w:shd w:val="clear" w:color="auto" w:fill="FFFFFF"/>
                  <w:vAlign w:val="center"/>
                </w:tcPr>
                <w:p w14:paraId="5D465A28"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Обязательные резервы на счетах в Банке России</w:t>
                  </w:r>
                </w:p>
              </w:tc>
              <w:tc>
                <w:tcPr>
                  <w:tcW w:w="669" w:type="dxa"/>
                  <w:shd w:val="clear" w:color="auto" w:fill="FFFFFF"/>
                  <w:vAlign w:val="center"/>
                </w:tcPr>
                <w:p w14:paraId="6EFD932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159 047</w:t>
                  </w:r>
                </w:p>
              </w:tc>
              <w:tc>
                <w:tcPr>
                  <w:tcW w:w="1316" w:type="dxa"/>
                  <w:shd w:val="clear" w:color="auto" w:fill="FFFFFF"/>
                  <w:vAlign w:val="center"/>
                </w:tcPr>
                <w:p w14:paraId="1102810E"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250 352</w:t>
                  </w:r>
                </w:p>
              </w:tc>
              <w:tc>
                <w:tcPr>
                  <w:tcW w:w="539" w:type="dxa"/>
                  <w:shd w:val="clear" w:color="auto" w:fill="FFFFFF"/>
                  <w:vAlign w:val="center"/>
                </w:tcPr>
                <w:p w14:paraId="281DB9B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22 431</w:t>
                  </w:r>
                </w:p>
              </w:tc>
              <w:tc>
                <w:tcPr>
                  <w:tcW w:w="539" w:type="dxa"/>
                  <w:shd w:val="clear" w:color="auto" w:fill="FFFFFF"/>
                  <w:vAlign w:val="center"/>
                </w:tcPr>
                <w:p w14:paraId="176BAF0E"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144 707</w:t>
                  </w:r>
                </w:p>
              </w:tc>
              <w:tc>
                <w:tcPr>
                  <w:tcW w:w="541" w:type="dxa"/>
                  <w:shd w:val="clear" w:color="auto" w:fill="FFFFFF"/>
                  <w:vAlign w:val="center"/>
                </w:tcPr>
                <w:p w14:paraId="1927575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172 169</w:t>
                  </w:r>
                </w:p>
              </w:tc>
            </w:tr>
            <w:tr w:rsidR="00BD6894" w:rsidRPr="00625635" w14:paraId="29978019" w14:textId="77777777" w:rsidTr="00C54E14">
              <w:trPr>
                <w:gridAfter w:val="1"/>
                <w:wAfter w:w="10" w:type="dxa"/>
                <w:trHeight w:hRule="exact" w:val="422"/>
              </w:trPr>
              <w:tc>
                <w:tcPr>
                  <w:tcW w:w="3154" w:type="dxa"/>
                  <w:shd w:val="clear" w:color="auto" w:fill="FFFFFF"/>
                  <w:vAlign w:val="center"/>
                </w:tcPr>
                <w:p w14:paraId="617A64F6"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Финансовые активы, оцениваемые по справедливой стоимости через прибыль или убыток</w:t>
                  </w:r>
                </w:p>
              </w:tc>
              <w:tc>
                <w:tcPr>
                  <w:tcW w:w="669" w:type="dxa"/>
                  <w:shd w:val="clear" w:color="auto" w:fill="FFFFFF"/>
                  <w:vAlign w:val="center"/>
                </w:tcPr>
                <w:p w14:paraId="2F80231C"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817 897</w:t>
                  </w:r>
                </w:p>
              </w:tc>
              <w:tc>
                <w:tcPr>
                  <w:tcW w:w="1316" w:type="dxa"/>
                  <w:shd w:val="clear" w:color="auto" w:fill="FFFFFF"/>
                  <w:vAlign w:val="center"/>
                </w:tcPr>
                <w:p w14:paraId="61CFB8AB"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1 767 676</w:t>
                  </w:r>
                </w:p>
              </w:tc>
              <w:tc>
                <w:tcPr>
                  <w:tcW w:w="539" w:type="dxa"/>
                  <w:shd w:val="clear" w:color="auto" w:fill="FFFFFF"/>
                  <w:vAlign w:val="center"/>
                </w:tcPr>
                <w:p w14:paraId="78EC6D9B"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1 143 656</w:t>
                  </w:r>
                </w:p>
              </w:tc>
              <w:tc>
                <w:tcPr>
                  <w:tcW w:w="539" w:type="dxa"/>
                  <w:shd w:val="clear" w:color="auto" w:fill="FFFFFF"/>
                  <w:vAlign w:val="center"/>
                </w:tcPr>
                <w:p w14:paraId="2135CC5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515 781</w:t>
                  </w:r>
                </w:p>
              </w:tc>
              <w:tc>
                <w:tcPr>
                  <w:tcW w:w="541" w:type="dxa"/>
                  <w:shd w:val="clear" w:color="auto" w:fill="FFFFFF"/>
                  <w:vAlign w:val="center"/>
                </w:tcPr>
                <w:p w14:paraId="27EC26C1"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776 518</w:t>
                  </w:r>
                </w:p>
              </w:tc>
            </w:tr>
            <w:tr w:rsidR="00BD6894" w:rsidRPr="00625635" w14:paraId="64CD9BCC" w14:textId="77777777" w:rsidTr="00C54E14">
              <w:trPr>
                <w:gridAfter w:val="1"/>
                <w:wAfter w:w="10" w:type="dxa"/>
                <w:trHeight w:hRule="exact" w:val="285"/>
              </w:trPr>
              <w:tc>
                <w:tcPr>
                  <w:tcW w:w="3154" w:type="dxa"/>
                  <w:shd w:val="clear" w:color="auto" w:fill="FFFFFF"/>
                  <w:vAlign w:val="center"/>
                </w:tcPr>
                <w:p w14:paraId="341A0B96" w14:textId="77777777" w:rsidR="00BD6894" w:rsidRPr="00625635" w:rsidRDefault="00BD6894" w:rsidP="005770EB">
                  <w:pPr>
                    <w:pStyle w:val="23"/>
                    <w:shd w:val="clear" w:color="auto" w:fill="auto"/>
                    <w:spacing w:line="240" w:lineRule="auto"/>
                    <w:jc w:val="left"/>
                    <w:rPr>
                      <w:sz w:val="10"/>
                      <w:szCs w:val="10"/>
                    </w:rPr>
                  </w:pPr>
                  <w:r w:rsidRPr="00625635">
                    <w:rPr>
                      <w:rStyle w:val="2Calibri85pt"/>
                      <w:sz w:val="10"/>
                      <w:szCs w:val="10"/>
                    </w:rPr>
                    <w:t>С</w:t>
                  </w:r>
                  <w:r w:rsidRPr="00625635">
                    <w:rPr>
                      <w:rStyle w:val="2Calibri85pt"/>
                      <w:rFonts w:ascii="Times New Roman" w:hAnsi="Times New Roman" w:cs="Times New Roman"/>
                      <w:sz w:val="10"/>
                      <w:szCs w:val="10"/>
                    </w:rPr>
                    <w:t>редства в других банках</w:t>
                  </w:r>
                </w:p>
              </w:tc>
              <w:tc>
                <w:tcPr>
                  <w:tcW w:w="669" w:type="dxa"/>
                  <w:shd w:val="clear" w:color="auto" w:fill="FFFFFF"/>
                  <w:vAlign w:val="center"/>
                </w:tcPr>
                <w:p w14:paraId="663B3E6D"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212 493</w:t>
                  </w:r>
                </w:p>
              </w:tc>
              <w:tc>
                <w:tcPr>
                  <w:tcW w:w="1316" w:type="dxa"/>
                  <w:shd w:val="clear" w:color="auto" w:fill="FFFFFF"/>
                  <w:vAlign w:val="center"/>
                </w:tcPr>
                <w:p w14:paraId="09D6B9A3"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229 546</w:t>
                  </w:r>
                </w:p>
              </w:tc>
              <w:tc>
                <w:tcPr>
                  <w:tcW w:w="539" w:type="dxa"/>
                  <w:shd w:val="clear" w:color="auto" w:fill="FFFFFF"/>
                  <w:vAlign w:val="center"/>
                </w:tcPr>
                <w:p w14:paraId="0D9C541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1 076 753</w:t>
                  </w:r>
                </w:p>
              </w:tc>
              <w:tc>
                <w:tcPr>
                  <w:tcW w:w="539" w:type="dxa"/>
                  <w:shd w:val="clear" w:color="auto" w:fill="FFFFFF"/>
                  <w:vAlign w:val="center"/>
                </w:tcPr>
                <w:p w14:paraId="4153DBB0"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333</w:t>
                  </w:r>
                </w:p>
              </w:tc>
              <w:tc>
                <w:tcPr>
                  <w:tcW w:w="541" w:type="dxa"/>
                  <w:shd w:val="clear" w:color="auto" w:fill="FFFFFF"/>
                  <w:vAlign w:val="center"/>
                </w:tcPr>
                <w:p w14:paraId="491FD224"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335</w:t>
                  </w:r>
                </w:p>
              </w:tc>
            </w:tr>
            <w:tr w:rsidR="00BD6894" w:rsidRPr="00625635" w14:paraId="76419031" w14:textId="77777777" w:rsidTr="00C54E14">
              <w:trPr>
                <w:gridAfter w:val="1"/>
                <w:wAfter w:w="10" w:type="dxa"/>
                <w:trHeight w:hRule="exact" w:val="277"/>
              </w:trPr>
              <w:tc>
                <w:tcPr>
                  <w:tcW w:w="3154" w:type="dxa"/>
                  <w:shd w:val="clear" w:color="auto" w:fill="FFFFFF"/>
                  <w:vAlign w:val="center"/>
                </w:tcPr>
                <w:p w14:paraId="3EDED074"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Кредиты клиентам</w:t>
                  </w:r>
                </w:p>
              </w:tc>
              <w:tc>
                <w:tcPr>
                  <w:tcW w:w="669" w:type="dxa"/>
                  <w:shd w:val="clear" w:color="auto" w:fill="FFFFFF"/>
                  <w:vAlign w:val="center"/>
                </w:tcPr>
                <w:p w14:paraId="04EFC8D6"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7 449 513</w:t>
                  </w:r>
                </w:p>
              </w:tc>
              <w:tc>
                <w:tcPr>
                  <w:tcW w:w="1316" w:type="dxa"/>
                  <w:shd w:val="clear" w:color="auto" w:fill="FFFFFF"/>
                  <w:vAlign w:val="center"/>
                </w:tcPr>
                <w:p w14:paraId="7DF8734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12 883 958</w:t>
                  </w:r>
                </w:p>
              </w:tc>
              <w:tc>
                <w:tcPr>
                  <w:tcW w:w="539" w:type="dxa"/>
                  <w:shd w:val="clear" w:color="auto" w:fill="FFFFFF"/>
                  <w:vAlign w:val="center"/>
                </w:tcPr>
                <w:p w14:paraId="3F6BA48A"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14 839 449</w:t>
                  </w:r>
                </w:p>
              </w:tc>
              <w:tc>
                <w:tcPr>
                  <w:tcW w:w="539" w:type="dxa"/>
                  <w:shd w:val="clear" w:color="auto" w:fill="FFFFFF"/>
                  <w:vAlign w:val="center"/>
                </w:tcPr>
                <w:p w14:paraId="1F942710"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13 846 989</w:t>
                  </w:r>
                </w:p>
              </w:tc>
              <w:tc>
                <w:tcPr>
                  <w:tcW w:w="541" w:type="dxa"/>
                  <w:shd w:val="clear" w:color="auto" w:fill="FFFFFF"/>
                  <w:vAlign w:val="center"/>
                </w:tcPr>
                <w:p w14:paraId="11AB5DFE"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16 268 403</w:t>
                  </w:r>
                </w:p>
              </w:tc>
            </w:tr>
            <w:tr w:rsidR="00BD6894" w:rsidRPr="00625635" w14:paraId="52D77582" w14:textId="77777777" w:rsidTr="00C54E14">
              <w:trPr>
                <w:gridAfter w:val="1"/>
                <w:wAfter w:w="10" w:type="dxa"/>
                <w:trHeight w:hRule="exact" w:val="284"/>
              </w:trPr>
              <w:tc>
                <w:tcPr>
                  <w:tcW w:w="3154" w:type="dxa"/>
                  <w:shd w:val="clear" w:color="auto" w:fill="FFFFFF"/>
                  <w:vAlign w:val="center"/>
                </w:tcPr>
                <w:p w14:paraId="4C45AD79"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Финансовые активы, имеющиеся в наличии для продажи</w:t>
                  </w:r>
                </w:p>
              </w:tc>
              <w:tc>
                <w:tcPr>
                  <w:tcW w:w="669" w:type="dxa"/>
                  <w:shd w:val="clear" w:color="auto" w:fill="FFFFFF"/>
                  <w:vAlign w:val="center"/>
                </w:tcPr>
                <w:p w14:paraId="281CD69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125 281</w:t>
                  </w:r>
                </w:p>
              </w:tc>
              <w:tc>
                <w:tcPr>
                  <w:tcW w:w="1316" w:type="dxa"/>
                  <w:shd w:val="clear" w:color="auto" w:fill="FFFFFF"/>
                  <w:vAlign w:val="center"/>
                </w:tcPr>
                <w:p w14:paraId="756164AD"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2 827</w:t>
                  </w:r>
                </w:p>
              </w:tc>
              <w:tc>
                <w:tcPr>
                  <w:tcW w:w="539" w:type="dxa"/>
                  <w:shd w:val="clear" w:color="auto" w:fill="FFFFFF"/>
                  <w:vAlign w:val="center"/>
                </w:tcPr>
                <w:p w14:paraId="34602A6C"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2 720</w:t>
                  </w:r>
                </w:p>
              </w:tc>
              <w:tc>
                <w:tcPr>
                  <w:tcW w:w="539" w:type="dxa"/>
                  <w:shd w:val="clear" w:color="auto" w:fill="FFFFFF"/>
                  <w:vAlign w:val="center"/>
                </w:tcPr>
                <w:p w14:paraId="68484886"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202 060</w:t>
                  </w:r>
                </w:p>
              </w:tc>
              <w:tc>
                <w:tcPr>
                  <w:tcW w:w="541" w:type="dxa"/>
                  <w:shd w:val="clear" w:color="auto" w:fill="FFFFFF"/>
                  <w:vAlign w:val="center"/>
                </w:tcPr>
                <w:p w14:paraId="38132DF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575 478</w:t>
                  </w:r>
                </w:p>
              </w:tc>
            </w:tr>
            <w:tr w:rsidR="00BD6894" w:rsidRPr="00625635" w14:paraId="05DE1CCB" w14:textId="77777777" w:rsidTr="00C54E14">
              <w:trPr>
                <w:gridAfter w:val="1"/>
                <w:wAfter w:w="10" w:type="dxa"/>
                <w:trHeight w:hRule="exact" w:val="273"/>
              </w:trPr>
              <w:tc>
                <w:tcPr>
                  <w:tcW w:w="3154" w:type="dxa"/>
                  <w:shd w:val="clear" w:color="auto" w:fill="FFFFFF"/>
                  <w:vAlign w:val="center"/>
                </w:tcPr>
                <w:p w14:paraId="2EC3E414"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lastRenderedPageBreak/>
                    <w:t>Инвестиции, удерживаемые до погашения</w:t>
                  </w:r>
                </w:p>
              </w:tc>
              <w:tc>
                <w:tcPr>
                  <w:tcW w:w="669" w:type="dxa"/>
                  <w:shd w:val="clear" w:color="auto" w:fill="FFFFFF"/>
                  <w:vAlign w:val="center"/>
                </w:tcPr>
                <w:p w14:paraId="2C11A3AA" w14:textId="77777777" w:rsidR="00BD6894" w:rsidRPr="00625635" w:rsidRDefault="00BD6894" w:rsidP="005770EB">
                  <w:pPr>
                    <w:pStyle w:val="23"/>
                    <w:shd w:val="clear" w:color="auto" w:fill="auto"/>
                    <w:spacing w:line="240" w:lineRule="auto"/>
                    <w:jc w:val="right"/>
                    <w:rPr>
                      <w:sz w:val="10"/>
                      <w:szCs w:val="10"/>
                    </w:rPr>
                  </w:pPr>
                  <w:r w:rsidRPr="00625635">
                    <w:rPr>
                      <w:rStyle w:val="2Calibri4pt"/>
                      <w:rFonts w:ascii="Times New Roman" w:hAnsi="Times New Roman" w:cs="Times New Roman"/>
                      <w:sz w:val="10"/>
                      <w:szCs w:val="10"/>
                    </w:rPr>
                    <w:t>-</w:t>
                  </w:r>
                </w:p>
              </w:tc>
              <w:tc>
                <w:tcPr>
                  <w:tcW w:w="1316" w:type="dxa"/>
                  <w:shd w:val="clear" w:color="auto" w:fill="FFFFFF"/>
                  <w:vAlign w:val="center"/>
                </w:tcPr>
                <w:p w14:paraId="3BC086C7" w14:textId="77777777" w:rsidR="00BD6894" w:rsidRPr="00625635" w:rsidRDefault="00BD6894" w:rsidP="005770EB">
                  <w:pPr>
                    <w:pStyle w:val="23"/>
                    <w:shd w:val="clear" w:color="auto" w:fill="auto"/>
                    <w:spacing w:line="240" w:lineRule="auto"/>
                    <w:jc w:val="right"/>
                    <w:rPr>
                      <w:sz w:val="10"/>
                      <w:szCs w:val="10"/>
                    </w:rPr>
                  </w:pPr>
                  <w:r w:rsidRPr="00625635">
                    <w:rPr>
                      <w:rStyle w:val="2Calibri4pt"/>
                      <w:rFonts w:ascii="Times New Roman" w:hAnsi="Times New Roman" w:cs="Times New Roman"/>
                      <w:sz w:val="10"/>
                      <w:szCs w:val="10"/>
                    </w:rPr>
                    <w:t>-</w:t>
                  </w:r>
                </w:p>
              </w:tc>
              <w:tc>
                <w:tcPr>
                  <w:tcW w:w="539" w:type="dxa"/>
                  <w:shd w:val="clear" w:color="auto" w:fill="FFFFFF"/>
                  <w:vAlign w:val="center"/>
                </w:tcPr>
                <w:p w14:paraId="63FF47D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867 297</w:t>
                  </w:r>
                </w:p>
              </w:tc>
              <w:tc>
                <w:tcPr>
                  <w:tcW w:w="539" w:type="dxa"/>
                  <w:shd w:val="clear" w:color="auto" w:fill="FFFFFF"/>
                  <w:vAlign w:val="center"/>
                </w:tcPr>
                <w:p w14:paraId="53743B94"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1 027 529</w:t>
                  </w:r>
                </w:p>
              </w:tc>
              <w:tc>
                <w:tcPr>
                  <w:tcW w:w="541" w:type="dxa"/>
                  <w:shd w:val="clear" w:color="auto" w:fill="FFFFFF"/>
                  <w:vAlign w:val="center"/>
                </w:tcPr>
                <w:p w14:paraId="2D1E7E40"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1 413 585</w:t>
                  </w:r>
                </w:p>
              </w:tc>
            </w:tr>
            <w:tr w:rsidR="00BD6894" w:rsidRPr="00625635" w14:paraId="382CB349" w14:textId="77777777" w:rsidTr="00C54E14">
              <w:trPr>
                <w:gridAfter w:val="1"/>
                <w:wAfter w:w="10" w:type="dxa"/>
                <w:trHeight w:hRule="exact" w:val="293"/>
              </w:trPr>
              <w:tc>
                <w:tcPr>
                  <w:tcW w:w="3154" w:type="dxa"/>
                  <w:shd w:val="clear" w:color="auto" w:fill="FFFFFF"/>
                  <w:vAlign w:val="center"/>
                </w:tcPr>
                <w:p w14:paraId="35034C6C"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Инвестиции в ассоциированные компании</w:t>
                  </w:r>
                </w:p>
              </w:tc>
              <w:tc>
                <w:tcPr>
                  <w:tcW w:w="669" w:type="dxa"/>
                  <w:shd w:val="clear" w:color="auto" w:fill="FFFFFF"/>
                  <w:vAlign w:val="center"/>
                </w:tcPr>
                <w:p w14:paraId="5A97994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30</w:t>
                  </w:r>
                </w:p>
              </w:tc>
              <w:tc>
                <w:tcPr>
                  <w:tcW w:w="1316" w:type="dxa"/>
                  <w:shd w:val="clear" w:color="auto" w:fill="FFFFFF"/>
                  <w:vAlign w:val="center"/>
                </w:tcPr>
                <w:p w14:paraId="04E14FE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62 300</w:t>
                  </w:r>
                </w:p>
              </w:tc>
              <w:tc>
                <w:tcPr>
                  <w:tcW w:w="539" w:type="dxa"/>
                  <w:shd w:val="clear" w:color="auto" w:fill="FFFFFF"/>
                  <w:vAlign w:val="center"/>
                </w:tcPr>
                <w:p w14:paraId="52C23EF5"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62 300</w:t>
                  </w:r>
                </w:p>
              </w:tc>
              <w:tc>
                <w:tcPr>
                  <w:tcW w:w="539" w:type="dxa"/>
                  <w:shd w:val="clear" w:color="auto" w:fill="FFFFFF"/>
                  <w:vAlign w:val="center"/>
                </w:tcPr>
                <w:p w14:paraId="00F61D24"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62 300</w:t>
                  </w:r>
                </w:p>
              </w:tc>
              <w:tc>
                <w:tcPr>
                  <w:tcW w:w="541" w:type="dxa"/>
                  <w:shd w:val="clear" w:color="auto" w:fill="FFFFFF"/>
                  <w:vAlign w:val="center"/>
                </w:tcPr>
                <w:p w14:paraId="7CC8A346"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w:t>
                  </w:r>
                </w:p>
              </w:tc>
            </w:tr>
            <w:tr w:rsidR="00BD6894" w:rsidRPr="00625635" w14:paraId="42CF2C05" w14:textId="77777777" w:rsidTr="00C54E14">
              <w:trPr>
                <w:gridAfter w:val="1"/>
                <w:wAfter w:w="10" w:type="dxa"/>
                <w:trHeight w:hRule="exact" w:val="278"/>
              </w:trPr>
              <w:tc>
                <w:tcPr>
                  <w:tcW w:w="3154" w:type="dxa"/>
                  <w:shd w:val="clear" w:color="auto" w:fill="FFFFFF"/>
                  <w:vAlign w:val="center"/>
                </w:tcPr>
                <w:p w14:paraId="25E6CA78"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Инвестиционная недвижимость</w:t>
                  </w:r>
                </w:p>
              </w:tc>
              <w:tc>
                <w:tcPr>
                  <w:tcW w:w="669" w:type="dxa"/>
                  <w:shd w:val="clear" w:color="auto" w:fill="FFFFFF"/>
                  <w:vAlign w:val="center"/>
                </w:tcPr>
                <w:p w14:paraId="21F213FE"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62 394</w:t>
                  </w:r>
                </w:p>
              </w:tc>
              <w:tc>
                <w:tcPr>
                  <w:tcW w:w="1316" w:type="dxa"/>
                  <w:shd w:val="clear" w:color="auto" w:fill="FFFFFF"/>
                  <w:vAlign w:val="center"/>
                </w:tcPr>
                <w:p w14:paraId="5EF5CC2A"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44 953</w:t>
                  </w:r>
                </w:p>
              </w:tc>
              <w:tc>
                <w:tcPr>
                  <w:tcW w:w="539" w:type="dxa"/>
                  <w:shd w:val="clear" w:color="auto" w:fill="FFFFFF"/>
                  <w:vAlign w:val="center"/>
                </w:tcPr>
                <w:p w14:paraId="16A65FB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46 609</w:t>
                  </w:r>
                </w:p>
              </w:tc>
              <w:tc>
                <w:tcPr>
                  <w:tcW w:w="539" w:type="dxa"/>
                  <w:shd w:val="clear" w:color="auto" w:fill="FFFFFF"/>
                  <w:vAlign w:val="center"/>
                </w:tcPr>
                <w:p w14:paraId="07B3D8DD"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88 343</w:t>
                  </w:r>
                </w:p>
              </w:tc>
              <w:tc>
                <w:tcPr>
                  <w:tcW w:w="541" w:type="dxa"/>
                  <w:shd w:val="clear" w:color="auto" w:fill="FFFFFF"/>
                  <w:vAlign w:val="center"/>
                </w:tcPr>
                <w:p w14:paraId="19934BC9"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86 242</w:t>
                  </w:r>
                </w:p>
              </w:tc>
            </w:tr>
            <w:tr w:rsidR="00BD6894" w:rsidRPr="00625635" w14:paraId="1D7FEC9B" w14:textId="77777777" w:rsidTr="00C54E14">
              <w:trPr>
                <w:gridAfter w:val="1"/>
                <w:wAfter w:w="10" w:type="dxa"/>
                <w:trHeight w:hRule="exact" w:val="295"/>
              </w:trPr>
              <w:tc>
                <w:tcPr>
                  <w:tcW w:w="3154" w:type="dxa"/>
                  <w:shd w:val="clear" w:color="auto" w:fill="FFFFFF"/>
                  <w:vAlign w:val="center"/>
                </w:tcPr>
                <w:p w14:paraId="20D89908"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Основные средства</w:t>
                  </w:r>
                </w:p>
              </w:tc>
              <w:tc>
                <w:tcPr>
                  <w:tcW w:w="669" w:type="dxa"/>
                  <w:shd w:val="clear" w:color="auto" w:fill="FFFFFF"/>
                  <w:vAlign w:val="center"/>
                </w:tcPr>
                <w:p w14:paraId="307379E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549 300</w:t>
                  </w:r>
                </w:p>
              </w:tc>
              <w:tc>
                <w:tcPr>
                  <w:tcW w:w="1316" w:type="dxa"/>
                  <w:shd w:val="clear" w:color="auto" w:fill="FFFFFF"/>
                  <w:vAlign w:val="center"/>
                </w:tcPr>
                <w:p w14:paraId="5917B2DC"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856 662</w:t>
                  </w:r>
                </w:p>
              </w:tc>
              <w:tc>
                <w:tcPr>
                  <w:tcW w:w="539" w:type="dxa"/>
                  <w:shd w:val="clear" w:color="auto" w:fill="FFFFFF"/>
                  <w:vAlign w:val="center"/>
                </w:tcPr>
                <w:p w14:paraId="7D358101"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943 309</w:t>
                  </w:r>
                </w:p>
              </w:tc>
              <w:tc>
                <w:tcPr>
                  <w:tcW w:w="539" w:type="dxa"/>
                  <w:shd w:val="clear" w:color="auto" w:fill="FFFFFF"/>
                  <w:vAlign w:val="center"/>
                </w:tcPr>
                <w:p w14:paraId="08A2F076"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912 315</w:t>
                  </w:r>
                </w:p>
              </w:tc>
              <w:tc>
                <w:tcPr>
                  <w:tcW w:w="541" w:type="dxa"/>
                  <w:shd w:val="clear" w:color="auto" w:fill="FFFFFF"/>
                  <w:vAlign w:val="center"/>
                </w:tcPr>
                <w:p w14:paraId="6DEFA453"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1 032 168</w:t>
                  </w:r>
                </w:p>
              </w:tc>
            </w:tr>
            <w:tr w:rsidR="00BD6894" w:rsidRPr="00625635" w14:paraId="0E554DC3" w14:textId="77777777" w:rsidTr="00C54E14">
              <w:trPr>
                <w:gridAfter w:val="1"/>
                <w:wAfter w:w="10" w:type="dxa"/>
                <w:trHeight w:hRule="exact" w:val="272"/>
              </w:trPr>
              <w:tc>
                <w:tcPr>
                  <w:tcW w:w="3154" w:type="dxa"/>
                  <w:shd w:val="clear" w:color="auto" w:fill="FFFFFF"/>
                  <w:vAlign w:val="center"/>
                </w:tcPr>
                <w:p w14:paraId="4FA4B1E0"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Прочие активы</w:t>
                  </w:r>
                </w:p>
              </w:tc>
              <w:tc>
                <w:tcPr>
                  <w:tcW w:w="669" w:type="dxa"/>
                  <w:shd w:val="clear" w:color="auto" w:fill="FFFFFF"/>
                  <w:vAlign w:val="center"/>
                </w:tcPr>
                <w:p w14:paraId="7C48C7B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64 345</w:t>
                  </w:r>
                </w:p>
              </w:tc>
              <w:tc>
                <w:tcPr>
                  <w:tcW w:w="1316" w:type="dxa"/>
                  <w:shd w:val="clear" w:color="auto" w:fill="FFFFFF"/>
                  <w:vAlign w:val="center"/>
                </w:tcPr>
                <w:p w14:paraId="0F22ECE3"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108 142</w:t>
                  </w:r>
                </w:p>
              </w:tc>
              <w:tc>
                <w:tcPr>
                  <w:tcW w:w="539" w:type="dxa"/>
                  <w:shd w:val="clear" w:color="auto" w:fill="FFFFFF"/>
                  <w:vAlign w:val="center"/>
                </w:tcPr>
                <w:p w14:paraId="49E66A8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146 436</w:t>
                  </w:r>
                </w:p>
              </w:tc>
              <w:tc>
                <w:tcPr>
                  <w:tcW w:w="539" w:type="dxa"/>
                  <w:shd w:val="clear" w:color="auto" w:fill="FFFFFF"/>
                  <w:vAlign w:val="center"/>
                </w:tcPr>
                <w:p w14:paraId="2790868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126 355</w:t>
                  </w:r>
                </w:p>
              </w:tc>
              <w:tc>
                <w:tcPr>
                  <w:tcW w:w="541" w:type="dxa"/>
                  <w:shd w:val="clear" w:color="auto" w:fill="FFFFFF"/>
                  <w:vAlign w:val="center"/>
                </w:tcPr>
                <w:p w14:paraId="6E8563D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120 696</w:t>
                  </w:r>
                </w:p>
              </w:tc>
            </w:tr>
            <w:tr w:rsidR="00BD6894" w:rsidRPr="00625635" w14:paraId="4273FBF5" w14:textId="77777777" w:rsidTr="00C54E14">
              <w:trPr>
                <w:gridAfter w:val="1"/>
                <w:wAfter w:w="10" w:type="dxa"/>
                <w:trHeight w:hRule="exact" w:val="289"/>
              </w:trPr>
              <w:tc>
                <w:tcPr>
                  <w:tcW w:w="3154" w:type="dxa"/>
                  <w:shd w:val="clear" w:color="auto" w:fill="FFFFFF"/>
                  <w:vAlign w:val="center"/>
                </w:tcPr>
                <w:p w14:paraId="7994ED1B"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Текущие налоговые активы</w:t>
                  </w:r>
                </w:p>
              </w:tc>
              <w:tc>
                <w:tcPr>
                  <w:tcW w:w="669" w:type="dxa"/>
                  <w:shd w:val="clear" w:color="auto" w:fill="FFFFFF"/>
                  <w:vAlign w:val="center"/>
                </w:tcPr>
                <w:p w14:paraId="615918A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1306</w:t>
                  </w:r>
                </w:p>
              </w:tc>
              <w:tc>
                <w:tcPr>
                  <w:tcW w:w="1316" w:type="dxa"/>
                  <w:shd w:val="clear" w:color="auto" w:fill="FFFFFF"/>
                  <w:vAlign w:val="center"/>
                </w:tcPr>
                <w:p w14:paraId="32136B4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7 800</w:t>
                  </w:r>
                </w:p>
              </w:tc>
              <w:tc>
                <w:tcPr>
                  <w:tcW w:w="539" w:type="dxa"/>
                  <w:shd w:val="clear" w:color="auto" w:fill="FFFFFF"/>
                  <w:vAlign w:val="center"/>
                </w:tcPr>
                <w:p w14:paraId="2E065303"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13 625</w:t>
                  </w:r>
                </w:p>
              </w:tc>
              <w:tc>
                <w:tcPr>
                  <w:tcW w:w="539" w:type="dxa"/>
                  <w:shd w:val="clear" w:color="auto" w:fill="FFFFFF"/>
                  <w:vAlign w:val="center"/>
                </w:tcPr>
                <w:p w14:paraId="43AB6EFC"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w:t>
                  </w:r>
                </w:p>
              </w:tc>
              <w:tc>
                <w:tcPr>
                  <w:tcW w:w="541" w:type="dxa"/>
                  <w:shd w:val="clear" w:color="auto" w:fill="FFFFFF"/>
                  <w:vAlign w:val="center"/>
                </w:tcPr>
                <w:p w14:paraId="22CD8BAC"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w:t>
                  </w:r>
                </w:p>
              </w:tc>
            </w:tr>
            <w:tr w:rsidR="00BD6894" w:rsidRPr="00625635" w14:paraId="395B6007" w14:textId="77777777" w:rsidTr="00C54E14">
              <w:trPr>
                <w:gridAfter w:val="1"/>
                <w:wAfter w:w="10" w:type="dxa"/>
                <w:trHeight w:hRule="exact" w:val="421"/>
              </w:trPr>
              <w:tc>
                <w:tcPr>
                  <w:tcW w:w="3154" w:type="dxa"/>
                  <w:shd w:val="clear" w:color="auto" w:fill="FFFFFF"/>
                  <w:vAlign w:val="center"/>
                </w:tcPr>
                <w:p w14:paraId="7695C1DD" w14:textId="77777777" w:rsidR="00BD6894" w:rsidRPr="00625635" w:rsidRDefault="00BD6894" w:rsidP="005770EB">
                  <w:pPr>
                    <w:pStyle w:val="23"/>
                    <w:shd w:val="clear" w:color="auto" w:fill="auto"/>
                    <w:spacing w:line="240" w:lineRule="auto"/>
                    <w:jc w:val="left"/>
                    <w:rPr>
                      <w:b/>
                      <w:sz w:val="10"/>
                      <w:szCs w:val="10"/>
                    </w:rPr>
                  </w:pPr>
                  <w:r w:rsidRPr="00625635">
                    <w:rPr>
                      <w:rStyle w:val="2Calibri85pt"/>
                      <w:rFonts w:ascii="Times New Roman" w:hAnsi="Times New Roman" w:cs="Times New Roman"/>
                      <w:b/>
                      <w:sz w:val="10"/>
                      <w:szCs w:val="10"/>
                    </w:rPr>
                    <w:t>Итого активы</w:t>
                  </w:r>
                </w:p>
              </w:tc>
              <w:tc>
                <w:tcPr>
                  <w:tcW w:w="669" w:type="dxa"/>
                  <w:shd w:val="clear" w:color="auto" w:fill="FFFFFF"/>
                  <w:vAlign w:val="center"/>
                </w:tcPr>
                <w:p w14:paraId="6A3B2FA6"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10 315 408</w:t>
                  </w:r>
                </w:p>
              </w:tc>
              <w:tc>
                <w:tcPr>
                  <w:tcW w:w="1316" w:type="dxa"/>
                  <w:shd w:val="clear" w:color="auto" w:fill="FFFFFF"/>
                  <w:vAlign w:val="center"/>
                </w:tcPr>
                <w:p w14:paraId="7B9FD096"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18 318 274</w:t>
                  </w:r>
                </w:p>
              </w:tc>
              <w:tc>
                <w:tcPr>
                  <w:tcW w:w="539" w:type="dxa"/>
                  <w:shd w:val="clear" w:color="auto" w:fill="FFFFFF"/>
                  <w:vAlign w:val="center"/>
                </w:tcPr>
                <w:p w14:paraId="3D12102A"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22 103 227</w:t>
                  </w:r>
                </w:p>
              </w:tc>
              <w:tc>
                <w:tcPr>
                  <w:tcW w:w="539" w:type="dxa"/>
                  <w:shd w:val="clear" w:color="auto" w:fill="FFFFFF"/>
                  <w:vAlign w:val="center"/>
                </w:tcPr>
                <w:p w14:paraId="7902F6E4"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22 434 852</w:t>
                  </w:r>
                </w:p>
              </w:tc>
              <w:tc>
                <w:tcPr>
                  <w:tcW w:w="541" w:type="dxa"/>
                  <w:shd w:val="clear" w:color="auto" w:fill="FFFFFF"/>
                  <w:vAlign w:val="center"/>
                </w:tcPr>
                <w:p w14:paraId="01C68EA7"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26 234 398</w:t>
                  </w:r>
                </w:p>
              </w:tc>
            </w:tr>
            <w:tr w:rsidR="00BD6894" w:rsidRPr="00625635" w14:paraId="1F9C92C0" w14:textId="77777777" w:rsidTr="00C54E14">
              <w:trPr>
                <w:trHeight w:hRule="exact" w:val="414"/>
              </w:trPr>
              <w:tc>
                <w:tcPr>
                  <w:tcW w:w="6768" w:type="dxa"/>
                  <w:gridSpan w:val="7"/>
                  <w:shd w:val="clear" w:color="auto" w:fill="FFFFFF"/>
                  <w:vAlign w:val="center"/>
                </w:tcPr>
                <w:p w14:paraId="017FD1B4" w14:textId="77777777" w:rsidR="00BD6894" w:rsidRPr="00625635" w:rsidRDefault="00BD6894" w:rsidP="005770EB">
                  <w:pPr>
                    <w:spacing w:after="0" w:line="240" w:lineRule="auto"/>
                    <w:rPr>
                      <w:rFonts w:ascii="Times New Roman" w:hAnsi="Times New Roman" w:cs="Times New Roman"/>
                      <w:b/>
                      <w:sz w:val="10"/>
                      <w:szCs w:val="10"/>
                    </w:rPr>
                  </w:pPr>
                  <w:r w:rsidRPr="00625635">
                    <w:rPr>
                      <w:rStyle w:val="2Calibri85pt"/>
                      <w:rFonts w:ascii="Times New Roman" w:hAnsi="Times New Roman" w:cs="Times New Roman"/>
                      <w:b/>
                      <w:sz w:val="10"/>
                      <w:szCs w:val="10"/>
                    </w:rPr>
                    <w:t>Обязательства</w:t>
                  </w:r>
                </w:p>
              </w:tc>
            </w:tr>
            <w:tr w:rsidR="00BD6894" w:rsidRPr="00625635" w14:paraId="4D73D560" w14:textId="77777777" w:rsidTr="00C54E14">
              <w:trPr>
                <w:gridAfter w:val="1"/>
                <w:wAfter w:w="10" w:type="dxa"/>
                <w:trHeight w:hRule="exact" w:val="291"/>
              </w:trPr>
              <w:tc>
                <w:tcPr>
                  <w:tcW w:w="3154" w:type="dxa"/>
                  <w:shd w:val="clear" w:color="auto" w:fill="FFFFFF"/>
                  <w:vAlign w:val="center"/>
                </w:tcPr>
                <w:p w14:paraId="54B6979B"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Средства других банков</w:t>
                  </w:r>
                </w:p>
              </w:tc>
              <w:tc>
                <w:tcPr>
                  <w:tcW w:w="669" w:type="dxa"/>
                  <w:shd w:val="clear" w:color="auto" w:fill="FFFFFF"/>
                  <w:vAlign w:val="center"/>
                </w:tcPr>
                <w:p w14:paraId="7BE3021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1 208 887</w:t>
                  </w:r>
                </w:p>
              </w:tc>
              <w:tc>
                <w:tcPr>
                  <w:tcW w:w="1316" w:type="dxa"/>
                  <w:shd w:val="clear" w:color="auto" w:fill="FFFFFF"/>
                  <w:vAlign w:val="center"/>
                </w:tcPr>
                <w:p w14:paraId="4ED325C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1 721 717</w:t>
                  </w:r>
                </w:p>
              </w:tc>
              <w:tc>
                <w:tcPr>
                  <w:tcW w:w="539" w:type="dxa"/>
                  <w:shd w:val="clear" w:color="auto" w:fill="FFFFFF"/>
                  <w:vAlign w:val="center"/>
                </w:tcPr>
                <w:p w14:paraId="155D612B"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5 659 479</w:t>
                  </w:r>
                </w:p>
              </w:tc>
              <w:tc>
                <w:tcPr>
                  <w:tcW w:w="539" w:type="dxa"/>
                  <w:shd w:val="clear" w:color="auto" w:fill="FFFFFF"/>
                  <w:vAlign w:val="center"/>
                </w:tcPr>
                <w:p w14:paraId="3A657D9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586 436</w:t>
                  </w:r>
                </w:p>
              </w:tc>
              <w:tc>
                <w:tcPr>
                  <w:tcW w:w="541" w:type="dxa"/>
                  <w:shd w:val="clear" w:color="auto" w:fill="FFFFFF"/>
                  <w:vAlign w:val="center"/>
                </w:tcPr>
                <w:p w14:paraId="62901B4A"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653 921</w:t>
                  </w:r>
                </w:p>
              </w:tc>
            </w:tr>
            <w:tr w:rsidR="00BD6894" w:rsidRPr="00625635" w14:paraId="340CE419" w14:textId="77777777" w:rsidTr="00C54E14">
              <w:trPr>
                <w:gridAfter w:val="1"/>
                <w:wAfter w:w="10" w:type="dxa"/>
                <w:trHeight w:hRule="exact" w:val="268"/>
              </w:trPr>
              <w:tc>
                <w:tcPr>
                  <w:tcW w:w="3154" w:type="dxa"/>
                  <w:shd w:val="clear" w:color="auto" w:fill="FFFFFF"/>
                  <w:vAlign w:val="center"/>
                </w:tcPr>
                <w:p w14:paraId="6FCDA880"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Средства клиентов</w:t>
                  </w:r>
                </w:p>
              </w:tc>
              <w:tc>
                <w:tcPr>
                  <w:tcW w:w="669" w:type="dxa"/>
                  <w:shd w:val="clear" w:color="auto" w:fill="FFFFFF"/>
                  <w:vAlign w:val="center"/>
                </w:tcPr>
                <w:p w14:paraId="3FC63488"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6 340 759</w:t>
                  </w:r>
                </w:p>
              </w:tc>
              <w:tc>
                <w:tcPr>
                  <w:tcW w:w="1316" w:type="dxa"/>
                  <w:shd w:val="clear" w:color="auto" w:fill="FFFFFF"/>
                  <w:vAlign w:val="center"/>
                </w:tcPr>
                <w:p w14:paraId="31DA0CF7"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12 707 723</w:t>
                  </w:r>
                </w:p>
              </w:tc>
              <w:tc>
                <w:tcPr>
                  <w:tcW w:w="539" w:type="dxa"/>
                  <w:shd w:val="clear" w:color="auto" w:fill="FFFFFF"/>
                  <w:vAlign w:val="center"/>
                </w:tcPr>
                <w:p w14:paraId="1530251E"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12 626 029</w:t>
                  </w:r>
                </w:p>
              </w:tc>
              <w:tc>
                <w:tcPr>
                  <w:tcW w:w="539" w:type="dxa"/>
                  <w:shd w:val="clear" w:color="auto" w:fill="FFFFFF"/>
                  <w:vAlign w:val="center"/>
                </w:tcPr>
                <w:p w14:paraId="730CAB04"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16 514 445</w:t>
                  </w:r>
                </w:p>
              </w:tc>
              <w:tc>
                <w:tcPr>
                  <w:tcW w:w="541" w:type="dxa"/>
                  <w:shd w:val="clear" w:color="auto" w:fill="FFFFFF"/>
                  <w:vAlign w:val="center"/>
                </w:tcPr>
                <w:p w14:paraId="48099E5B"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19 609 270</w:t>
                  </w:r>
                </w:p>
              </w:tc>
            </w:tr>
            <w:tr w:rsidR="00BD6894" w:rsidRPr="00625635" w14:paraId="199F6A6A" w14:textId="77777777" w:rsidTr="00C54E14">
              <w:trPr>
                <w:gridAfter w:val="1"/>
                <w:wAfter w:w="10" w:type="dxa"/>
                <w:trHeight w:hRule="exact" w:val="288"/>
              </w:trPr>
              <w:tc>
                <w:tcPr>
                  <w:tcW w:w="3154" w:type="dxa"/>
                  <w:shd w:val="clear" w:color="auto" w:fill="FFFFFF"/>
                  <w:vAlign w:val="center"/>
                </w:tcPr>
                <w:p w14:paraId="6D976128"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Выпущенные долговые ценные бумаги</w:t>
                  </w:r>
                </w:p>
              </w:tc>
              <w:tc>
                <w:tcPr>
                  <w:tcW w:w="669" w:type="dxa"/>
                  <w:shd w:val="clear" w:color="auto" w:fill="FFFFFF"/>
                  <w:vAlign w:val="center"/>
                </w:tcPr>
                <w:p w14:paraId="63771FB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1 275 004</w:t>
                  </w:r>
                </w:p>
              </w:tc>
              <w:tc>
                <w:tcPr>
                  <w:tcW w:w="1316" w:type="dxa"/>
                  <w:shd w:val="clear" w:color="auto" w:fill="FFFFFF"/>
                  <w:vAlign w:val="center"/>
                </w:tcPr>
                <w:p w14:paraId="6C085D6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1 266 462</w:t>
                  </w:r>
                </w:p>
              </w:tc>
              <w:tc>
                <w:tcPr>
                  <w:tcW w:w="539" w:type="dxa"/>
                  <w:shd w:val="clear" w:color="auto" w:fill="FFFFFF"/>
                  <w:vAlign w:val="center"/>
                </w:tcPr>
                <w:p w14:paraId="17F46C4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605 005</w:t>
                  </w:r>
                </w:p>
              </w:tc>
              <w:tc>
                <w:tcPr>
                  <w:tcW w:w="539" w:type="dxa"/>
                  <w:shd w:val="clear" w:color="auto" w:fill="FFFFFF"/>
                  <w:vAlign w:val="center"/>
                </w:tcPr>
                <w:p w14:paraId="16E9845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1 860 010</w:t>
                  </w:r>
                </w:p>
              </w:tc>
              <w:tc>
                <w:tcPr>
                  <w:tcW w:w="541" w:type="dxa"/>
                  <w:shd w:val="clear" w:color="auto" w:fill="FFFFFF"/>
                  <w:vAlign w:val="center"/>
                </w:tcPr>
                <w:p w14:paraId="17866362"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2 045 702</w:t>
                  </w:r>
                </w:p>
              </w:tc>
            </w:tr>
            <w:tr w:rsidR="00BD6894" w:rsidRPr="00625635" w14:paraId="4A27FE48" w14:textId="77777777" w:rsidTr="00C54E14">
              <w:trPr>
                <w:gridAfter w:val="1"/>
                <w:wAfter w:w="10" w:type="dxa"/>
                <w:trHeight w:hRule="exact" w:val="277"/>
              </w:trPr>
              <w:tc>
                <w:tcPr>
                  <w:tcW w:w="3154" w:type="dxa"/>
                  <w:shd w:val="clear" w:color="auto" w:fill="FFFFFF"/>
                  <w:vAlign w:val="center"/>
                </w:tcPr>
                <w:p w14:paraId="13C226BF"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Прочие заемные средства</w:t>
                  </w:r>
                </w:p>
              </w:tc>
              <w:tc>
                <w:tcPr>
                  <w:tcW w:w="669" w:type="dxa"/>
                  <w:shd w:val="clear" w:color="auto" w:fill="FFFFFF"/>
                  <w:vAlign w:val="center"/>
                </w:tcPr>
                <w:p w14:paraId="1A5536B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90 780</w:t>
                  </w:r>
                </w:p>
              </w:tc>
              <w:tc>
                <w:tcPr>
                  <w:tcW w:w="1316" w:type="dxa"/>
                  <w:shd w:val="clear" w:color="auto" w:fill="FFFFFF"/>
                  <w:vAlign w:val="center"/>
                </w:tcPr>
                <w:p w14:paraId="5221EA3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543 073</w:t>
                  </w:r>
                </w:p>
              </w:tc>
              <w:tc>
                <w:tcPr>
                  <w:tcW w:w="539" w:type="dxa"/>
                  <w:shd w:val="clear" w:color="auto" w:fill="FFFFFF"/>
                  <w:vAlign w:val="center"/>
                </w:tcPr>
                <w:p w14:paraId="7A224B77"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850 000</w:t>
                  </w:r>
                </w:p>
              </w:tc>
              <w:tc>
                <w:tcPr>
                  <w:tcW w:w="539" w:type="dxa"/>
                  <w:shd w:val="clear" w:color="auto" w:fill="FFFFFF"/>
                  <w:vAlign w:val="center"/>
                </w:tcPr>
                <w:p w14:paraId="10B6032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850 000</w:t>
                  </w:r>
                </w:p>
              </w:tc>
              <w:tc>
                <w:tcPr>
                  <w:tcW w:w="541" w:type="dxa"/>
                  <w:shd w:val="clear" w:color="auto" w:fill="FFFFFF"/>
                  <w:vAlign w:val="center"/>
                </w:tcPr>
                <w:p w14:paraId="31A2B5D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850 000</w:t>
                  </w:r>
                </w:p>
              </w:tc>
            </w:tr>
            <w:tr w:rsidR="00BD6894" w:rsidRPr="00625635" w14:paraId="02D7B50F" w14:textId="77777777" w:rsidTr="00C54E14">
              <w:trPr>
                <w:gridAfter w:val="1"/>
                <w:wAfter w:w="10" w:type="dxa"/>
                <w:trHeight w:hRule="exact" w:val="293"/>
              </w:trPr>
              <w:tc>
                <w:tcPr>
                  <w:tcW w:w="3154" w:type="dxa"/>
                  <w:shd w:val="clear" w:color="auto" w:fill="FFFFFF"/>
                  <w:vAlign w:val="center"/>
                </w:tcPr>
                <w:p w14:paraId="7B52FAED"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Прочие обязательства</w:t>
                  </w:r>
                </w:p>
              </w:tc>
              <w:tc>
                <w:tcPr>
                  <w:tcW w:w="669" w:type="dxa"/>
                  <w:shd w:val="clear" w:color="auto" w:fill="FFFFFF"/>
                  <w:vAlign w:val="center"/>
                </w:tcPr>
                <w:p w14:paraId="3971501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65 407</w:t>
                  </w:r>
                </w:p>
              </w:tc>
              <w:tc>
                <w:tcPr>
                  <w:tcW w:w="1316" w:type="dxa"/>
                  <w:shd w:val="clear" w:color="auto" w:fill="FFFFFF"/>
                  <w:vAlign w:val="center"/>
                </w:tcPr>
                <w:p w14:paraId="4B1A046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106 675</w:t>
                  </w:r>
                </w:p>
              </w:tc>
              <w:tc>
                <w:tcPr>
                  <w:tcW w:w="539" w:type="dxa"/>
                  <w:shd w:val="clear" w:color="auto" w:fill="FFFFFF"/>
                  <w:vAlign w:val="center"/>
                </w:tcPr>
                <w:p w14:paraId="4026D368"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147 479</w:t>
                  </w:r>
                </w:p>
              </w:tc>
              <w:tc>
                <w:tcPr>
                  <w:tcW w:w="539" w:type="dxa"/>
                  <w:shd w:val="clear" w:color="auto" w:fill="FFFFFF"/>
                  <w:vAlign w:val="center"/>
                </w:tcPr>
                <w:p w14:paraId="2C891247"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143 878</w:t>
                  </w:r>
                </w:p>
              </w:tc>
              <w:tc>
                <w:tcPr>
                  <w:tcW w:w="541" w:type="dxa"/>
                  <w:shd w:val="clear" w:color="auto" w:fill="FFFFFF"/>
                  <w:vAlign w:val="center"/>
                </w:tcPr>
                <w:p w14:paraId="218EEAF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220 929</w:t>
                  </w:r>
                </w:p>
              </w:tc>
            </w:tr>
            <w:tr w:rsidR="00BD6894" w:rsidRPr="00625635" w14:paraId="7CAA9AE3" w14:textId="77777777" w:rsidTr="00C54E14">
              <w:trPr>
                <w:gridAfter w:val="1"/>
                <w:wAfter w:w="10" w:type="dxa"/>
                <w:trHeight w:hRule="exact" w:val="298"/>
              </w:trPr>
              <w:tc>
                <w:tcPr>
                  <w:tcW w:w="3154" w:type="dxa"/>
                  <w:shd w:val="clear" w:color="auto" w:fill="FFFFFF"/>
                  <w:vAlign w:val="center"/>
                </w:tcPr>
                <w:p w14:paraId="2849B8F2"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Текущие налоговые обязательства</w:t>
                  </w:r>
                </w:p>
              </w:tc>
              <w:tc>
                <w:tcPr>
                  <w:tcW w:w="669" w:type="dxa"/>
                  <w:shd w:val="clear" w:color="auto" w:fill="FFFFFF"/>
                  <w:vAlign w:val="center"/>
                </w:tcPr>
                <w:p w14:paraId="2F48F41C"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w:t>
                  </w:r>
                </w:p>
              </w:tc>
              <w:tc>
                <w:tcPr>
                  <w:tcW w:w="1316" w:type="dxa"/>
                  <w:shd w:val="clear" w:color="auto" w:fill="FFFFFF"/>
                  <w:vAlign w:val="center"/>
                </w:tcPr>
                <w:p w14:paraId="1CC998A3"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w:t>
                  </w:r>
                </w:p>
              </w:tc>
              <w:tc>
                <w:tcPr>
                  <w:tcW w:w="539" w:type="dxa"/>
                  <w:shd w:val="clear" w:color="auto" w:fill="FFFFFF"/>
                  <w:vAlign w:val="center"/>
                </w:tcPr>
                <w:p w14:paraId="7CF15D1C"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w:t>
                  </w:r>
                </w:p>
              </w:tc>
              <w:tc>
                <w:tcPr>
                  <w:tcW w:w="539" w:type="dxa"/>
                  <w:shd w:val="clear" w:color="auto" w:fill="FFFFFF"/>
                  <w:vAlign w:val="center"/>
                </w:tcPr>
                <w:p w14:paraId="528DE857"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7 881</w:t>
                  </w:r>
                </w:p>
              </w:tc>
              <w:tc>
                <w:tcPr>
                  <w:tcW w:w="541" w:type="dxa"/>
                  <w:shd w:val="clear" w:color="auto" w:fill="FFFFFF"/>
                  <w:vAlign w:val="center"/>
                </w:tcPr>
                <w:p w14:paraId="2917447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2 903</w:t>
                  </w:r>
                </w:p>
              </w:tc>
            </w:tr>
            <w:tr w:rsidR="00BD6894" w:rsidRPr="00625635" w14:paraId="3AC7C464" w14:textId="77777777" w:rsidTr="00C54E14">
              <w:trPr>
                <w:gridAfter w:val="1"/>
                <w:wAfter w:w="10" w:type="dxa"/>
                <w:trHeight w:hRule="exact" w:val="273"/>
              </w:trPr>
              <w:tc>
                <w:tcPr>
                  <w:tcW w:w="3154" w:type="dxa"/>
                  <w:shd w:val="clear" w:color="auto" w:fill="FFFFFF"/>
                  <w:vAlign w:val="center"/>
                </w:tcPr>
                <w:p w14:paraId="3804FADD"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Отложенные налоговые обязательства</w:t>
                  </w:r>
                </w:p>
              </w:tc>
              <w:tc>
                <w:tcPr>
                  <w:tcW w:w="669" w:type="dxa"/>
                  <w:shd w:val="clear" w:color="auto" w:fill="FFFFFF"/>
                  <w:vAlign w:val="center"/>
                </w:tcPr>
                <w:p w14:paraId="3218C8A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66 941</w:t>
                  </w:r>
                </w:p>
              </w:tc>
              <w:tc>
                <w:tcPr>
                  <w:tcW w:w="1316" w:type="dxa"/>
                  <w:shd w:val="clear" w:color="auto" w:fill="FFFFFF"/>
                  <w:vAlign w:val="center"/>
                </w:tcPr>
                <w:p w14:paraId="7BD581E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183 552</w:t>
                  </w:r>
                </w:p>
              </w:tc>
              <w:tc>
                <w:tcPr>
                  <w:tcW w:w="539" w:type="dxa"/>
                  <w:shd w:val="clear" w:color="auto" w:fill="FFFFFF"/>
                  <w:vAlign w:val="center"/>
                </w:tcPr>
                <w:p w14:paraId="48E49A2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130 555</w:t>
                  </w:r>
                </w:p>
              </w:tc>
              <w:tc>
                <w:tcPr>
                  <w:tcW w:w="539" w:type="dxa"/>
                  <w:shd w:val="clear" w:color="auto" w:fill="FFFFFF"/>
                  <w:vAlign w:val="center"/>
                </w:tcPr>
                <w:p w14:paraId="04FBEA4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117 272</w:t>
                  </w:r>
                </w:p>
              </w:tc>
              <w:tc>
                <w:tcPr>
                  <w:tcW w:w="541" w:type="dxa"/>
                  <w:shd w:val="clear" w:color="auto" w:fill="FFFFFF"/>
                  <w:vAlign w:val="center"/>
                </w:tcPr>
                <w:p w14:paraId="4F563F50"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99 567</w:t>
                  </w:r>
                </w:p>
              </w:tc>
            </w:tr>
            <w:tr w:rsidR="00BD6894" w:rsidRPr="00625635" w14:paraId="4DC90755" w14:textId="77777777" w:rsidTr="00C54E14">
              <w:trPr>
                <w:gridAfter w:val="1"/>
                <w:wAfter w:w="10" w:type="dxa"/>
                <w:trHeight w:hRule="exact" w:val="278"/>
              </w:trPr>
              <w:tc>
                <w:tcPr>
                  <w:tcW w:w="3154" w:type="dxa"/>
                  <w:shd w:val="clear" w:color="auto" w:fill="FFFFFF"/>
                  <w:vAlign w:val="center"/>
                </w:tcPr>
                <w:p w14:paraId="1CC6127D"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Итого обязательства</w:t>
                  </w:r>
                </w:p>
              </w:tc>
              <w:tc>
                <w:tcPr>
                  <w:tcW w:w="669" w:type="dxa"/>
                  <w:shd w:val="clear" w:color="auto" w:fill="FFFFFF"/>
                  <w:vAlign w:val="center"/>
                </w:tcPr>
                <w:p w14:paraId="75BFF6E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9 047 778</w:t>
                  </w:r>
                </w:p>
              </w:tc>
              <w:tc>
                <w:tcPr>
                  <w:tcW w:w="1316" w:type="dxa"/>
                  <w:shd w:val="clear" w:color="auto" w:fill="FFFFFF"/>
                  <w:vAlign w:val="center"/>
                </w:tcPr>
                <w:p w14:paraId="6071317F"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16 529 202</w:t>
                  </w:r>
                </w:p>
              </w:tc>
              <w:tc>
                <w:tcPr>
                  <w:tcW w:w="539" w:type="dxa"/>
                  <w:shd w:val="clear" w:color="auto" w:fill="FFFFFF"/>
                  <w:vAlign w:val="center"/>
                </w:tcPr>
                <w:p w14:paraId="7184CCF2"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20 018 547</w:t>
                  </w:r>
                </w:p>
              </w:tc>
              <w:tc>
                <w:tcPr>
                  <w:tcW w:w="539" w:type="dxa"/>
                  <w:shd w:val="clear" w:color="auto" w:fill="FFFFFF"/>
                  <w:vAlign w:val="center"/>
                </w:tcPr>
                <w:p w14:paraId="0EB74AC4"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20 079 922</w:t>
                  </w:r>
                </w:p>
              </w:tc>
              <w:tc>
                <w:tcPr>
                  <w:tcW w:w="541" w:type="dxa"/>
                  <w:shd w:val="clear" w:color="auto" w:fill="FFFFFF"/>
                  <w:vAlign w:val="center"/>
                </w:tcPr>
                <w:p w14:paraId="28BBF594"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23 482 292</w:t>
                  </w:r>
                </w:p>
              </w:tc>
            </w:tr>
            <w:tr w:rsidR="00BD6894" w:rsidRPr="00625635" w14:paraId="6CDD4B5F" w14:textId="77777777" w:rsidTr="00C54E14">
              <w:trPr>
                <w:gridAfter w:val="1"/>
                <w:wAfter w:w="10" w:type="dxa"/>
                <w:trHeight w:hRule="exact" w:val="295"/>
              </w:trPr>
              <w:tc>
                <w:tcPr>
                  <w:tcW w:w="3154" w:type="dxa"/>
                  <w:shd w:val="clear" w:color="auto" w:fill="FFFFFF"/>
                  <w:vAlign w:val="center"/>
                </w:tcPr>
                <w:p w14:paraId="342B162E" w14:textId="77777777" w:rsidR="00BD6894" w:rsidRPr="00625635" w:rsidRDefault="00BD6894" w:rsidP="005770EB">
                  <w:pPr>
                    <w:pStyle w:val="23"/>
                    <w:shd w:val="clear" w:color="auto" w:fill="auto"/>
                    <w:spacing w:line="240" w:lineRule="auto"/>
                    <w:jc w:val="left"/>
                    <w:rPr>
                      <w:sz w:val="10"/>
                      <w:szCs w:val="10"/>
                    </w:rPr>
                  </w:pPr>
                  <w:r w:rsidRPr="00625635">
                    <w:rPr>
                      <w:rStyle w:val="2Calibri85pt"/>
                      <w:rFonts w:ascii="Times New Roman" w:hAnsi="Times New Roman" w:cs="Times New Roman"/>
                      <w:sz w:val="10"/>
                      <w:szCs w:val="10"/>
                    </w:rPr>
                    <w:t>Капитал</w:t>
                  </w:r>
                </w:p>
              </w:tc>
              <w:tc>
                <w:tcPr>
                  <w:tcW w:w="669" w:type="dxa"/>
                  <w:shd w:val="clear" w:color="auto" w:fill="FFFFFF"/>
                  <w:vAlign w:val="center"/>
                </w:tcPr>
                <w:p w14:paraId="73FEB56E" w14:textId="77777777" w:rsidR="00BD6894" w:rsidRPr="00625635" w:rsidRDefault="00BD6894" w:rsidP="005770EB">
                  <w:pPr>
                    <w:spacing w:after="0" w:line="240" w:lineRule="auto"/>
                    <w:jc w:val="right"/>
                    <w:rPr>
                      <w:rFonts w:ascii="Times New Roman" w:hAnsi="Times New Roman" w:cs="Times New Roman"/>
                      <w:sz w:val="10"/>
                      <w:szCs w:val="10"/>
                    </w:rPr>
                  </w:pPr>
                </w:p>
              </w:tc>
              <w:tc>
                <w:tcPr>
                  <w:tcW w:w="1316" w:type="dxa"/>
                  <w:shd w:val="clear" w:color="auto" w:fill="FFFFFF"/>
                  <w:vAlign w:val="center"/>
                </w:tcPr>
                <w:p w14:paraId="0D832B2F" w14:textId="77777777" w:rsidR="00BD6894" w:rsidRPr="00625635" w:rsidRDefault="00BD6894" w:rsidP="005770EB">
                  <w:pPr>
                    <w:spacing w:after="0" w:line="240" w:lineRule="auto"/>
                    <w:jc w:val="right"/>
                    <w:rPr>
                      <w:rFonts w:ascii="Times New Roman" w:hAnsi="Times New Roman" w:cs="Times New Roman"/>
                      <w:sz w:val="10"/>
                      <w:szCs w:val="10"/>
                    </w:rPr>
                  </w:pPr>
                </w:p>
              </w:tc>
              <w:tc>
                <w:tcPr>
                  <w:tcW w:w="539" w:type="dxa"/>
                  <w:shd w:val="clear" w:color="auto" w:fill="FFFFFF"/>
                  <w:vAlign w:val="center"/>
                </w:tcPr>
                <w:p w14:paraId="7C1C650A" w14:textId="77777777" w:rsidR="00BD6894" w:rsidRPr="00625635" w:rsidRDefault="00BD6894" w:rsidP="005770EB">
                  <w:pPr>
                    <w:spacing w:after="0" w:line="240" w:lineRule="auto"/>
                    <w:jc w:val="right"/>
                    <w:rPr>
                      <w:rFonts w:ascii="Times New Roman" w:hAnsi="Times New Roman" w:cs="Times New Roman"/>
                      <w:sz w:val="10"/>
                      <w:szCs w:val="10"/>
                    </w:rPr>
                  </w:pPr>
                </w:p>
              </w:tc>
              <w:tc>
                <w:tcPr>
                  <w:tcW w:w="539" w:type="dxa"/>
                  <w:shd w:val="clear" w:color="auto" w:fill="FFFFFF"/>
                  <w:vAlign w:val="center"/>
                </w:tcPr>
                <w:p w14:paraId="685D2EF6" w14:textId="77777777" w:rsidR="00BD6894" w:rsidRPr="00625635" w:rsidRDefault="00BD6894" w:rsidP="005770EB">
                  <w:pPr>
                    <w:spacing w:after="0" w:line="240" w:lineRule="auto"/>
                    <w:jc w:val="right"/>
                    <w:rPr>
                      <w:rFonts w:ascii="Times New Roman" w:hAnsi="Times New Roman" w:cs="Times New Roman"/>
                      <w:sz w:val="10"/>
                      <w:szCs w:val="10"/>
                    </w:rPr>
                  </w:pPr>
                </w:p>
              </w:tc>
              <w:tc>
                <w:tcPr>
                  <w:tcW w:w="541" w:type="dxa"/>
                  <w:shd w:val="clear" w:color="auto" w:fill="FFFFFF"/>
                  <w:vAlign w:val="center"/>
                </w:tcPr>
                <w:p w14:paraId="59DF76CC" w14:textId="77777777" w:rsidR="00BD6894" w:rsidRPr="00625635" w:rsidRDefault="00BD6894" w:rsidP="005770EB">
                  <w:pPr>
                    <w:spacing w:after="0" w:line="240" w:lineRule="auto"/>
                    <w:jc w:val="right"/>
                    <w:rPr>
                      <w:rFonts w:ascii="Times New Roman" w:hAnsi="Times New Roman" w:cs="Times New Roman"/>
                      <w:sz w:val="10"/>
                      <w:szCs w:val="10"/>
                    </w:rPr>
                  </w:pPr>
                </w:p>
              </w:tc>
            </w:tr>
            <w:tr w:rsidR="00BD6894" w:rsidRPr="00625635" w14:paraId="499822AE" w14:textId="77777777" w:rsidTr="00C54E14">
              <w:trPr>
                <w:gridAfter w:val="1"/>
                <w:wAfter w:w="10" w:type="dxa"/>
                <w:trHeight w:hRule="exact" w:val="272"/>
              </w:trPr>
              <w:tc>
                <w:tcPr>
                  <w:tcW w:w="3154" w:type="dxa"/>
                  <w:shd w:val="clear" w:color="auto" w:fill="FFFFFF"/>
                  <w:vAlign w:val="center"/>
                </w:tcPr>
                <w:p w14:paraId="00A15E7F"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Уставный капитал</w:t>
                  </w:r>
                </w:p>
              </w:tc>
              <w:tc>
                <w:tcPr>
                  <w:tcW w:w="669" w:type="dxa"/>
                  <w:shd w:val="clear" w:color="auto" w:fill="FFFFFF"/>
                  <w:vAlign w:val="center"/>
                </w:tcPr>
                <w:p w14:paraId="49B2DFAA"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1 075 414</w:t>
                  </w:r>
                </w:p>
              </w:tc>
              <w:tc>
                <w:tcPr>
                  <w:tcW w:w="1316" w:type="dxa"/>
                  <w:shd w:val="clear" w:color="auto" w:fill="FFFFFF"/>
                  <w:vAlign w:val="center"/>
                </w:tcPr>
                <w:p w14:paraId="6E3B591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1 075 414</w:t>
                  </w:r>
                </w:p>
              </w:tc>
              <w:tc>
                <w:tcPr>
                  <w:tcW w:w="539" w:type="dxa"/>
                  <w:shd w:val="clear" w:color="auto" w:fill="FFFFFF"/>
                  <w:vAlign w:val="center"/>
                </w:tcPr>
                <w:p w14:paraId="75D4E472"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1 093 014</w:t>
                  </w:r>
                </w:p>
              </w:tc>
              <w:tc>
                <w:tcPr>
                  <w:tcW w:w="539" w:type="dxa"/>
                  <w:shd w:val="clear" w:color="auto" w:fill="FFFFFF"/>
                  <w:vAlign w:val="center"/>
                </w:tcPr>
                <w:p w14:paraId="034CF29D"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1 093 014</w:t>
                  </w:r>
                </w:p>
              </w:tc>
              <w:tc>
                <w:tcPr>
                  <w:tcW w:w="541" w:type="dxa"/>
                  <w:shd w:val="clear" w:color="auto" w:fill="FFFFFF"/>
                  <w:vAlign w:val="center"/>
                </w:tcPr>
                <w:p w14:paraId="3A0414A0"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1 093 014</w:t>
                  </w:r>
                </w:p>
              </w:tc>
            </w:tr>
            <w:tr w:rsidR="00BD6894" w:rsidRPr="00625635" w14:paraId="6B943C75" w14:textId="77777777" w:rsidTr="00C54E14">
              <w:trPr>
                <w:gridAfter w:val="1"/>
                <w:wAfter w:w="10" w:type="dxa"/>
                <w:trHeight w:hRule="exact" w:val="289"/>
              </w:trPr>
              <w:tc>
                <w:tcPr>
                  <w:tcW w:w="3154" w:type="dxa"/>
                  <w:shd w:val="clear" w:color="auto" w:fill="FFFFFF"/>
                  <w:vAlign w:val="center"/>
                </w:tcPr>
                <w:p w14:paraId="6C7754E9"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Эмиссионный доход</w:t>
                  </w:r>
                </w:p>
              </w:tc>
              <w:tc>
                <w:tcPr>
                  <w:tcW w:w="669" w:type="dxa"/>
                  <w:shd w:val="clear" w:color="auto" w:fill="FFFFFF"/>
                  <w:vAlign w:val="center"/>
                </w:tcPr>
                <w:p w14:paraId="39015778"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567 101</w:t>
                  </w:r>
                </w:p>
              </w:tc>
              <w:tc>
                <w:tcPr>
                  <w:tcW w:w="1316" w:type="dxa"/>
                  <w:shd w:val="clear" w:color="auto" w:fill="FFFFFF"/>
                  <w:vAlign w:val="center"/>
                </w:tcPr>
                <w:p w14:paraId="038574E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567 101</w:t>
                  </w:r>
                </w:p>
              </w:tc>
              <w:tc>
                <w:tcPr>
                  <w:tcW w:w="539" w:type="dxa"/>
                  <w:shd w:val="clear" w:color="auto" w:fill="FFFFFF"/>
                  <w:vAlign w:val="center"/>
                </w:tcPr>
                <w:p w14:paraId="31E39C3D"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754 556</w:t>
                  </w:r>
                </w:p>
              </w:tc>
              <w:tc>
                <w:tcPr>
                  <w:tcW w:w="539" w:type="dxa"/>
                  <w:shd w:val="clear" w:color="auto" w:fill="FFFFFF"/>
                  <w:vAlign w:val="center"/>
                </w:tcPr>
                <w:p w14:paraId="03ED9878" w14:textId="77777777" w:rsidR="00BD6894" w:rsidRPr="00625635" w:rsidRDefault="00BD6894" w:rsidP="005770EB">
                  <w:pPr>
                    <w:pStyle w:val="23"/>
                    <w:shd w:val="clear" w:color="auto" w:fill="auto"/>
                    <w:spacing w:line="240" w:lineRule="auto"/>
                    <w:jc w:val="right"/>
                    <w:rPr>
                      <w:sz w:val="10"/>
                      <w:szCs w:val="10"/>
                    </w:rPr>
                  </w:pPr>
                  <w:r w:rsidRPr="00625635">
                    <w:rPr>
                      <w:rStyle w:val="2Calibri85pt"/>
                      <w:rFonts w:ascii="Times New Roman" w:hAnsi="Times New Roman" w:cs="Times New Roman"/>
                      <w:sz w:val="10"/>
                      <w:szCs w:val="10"/>
                    </w:rPr>
                    <w:t>754 556</w:t>
                  </w:r>
                </w:p>
              </w:tc>
              <w:tc>
                <w:tcPr>
                  <w:tcW w:w="541" w:type="dxa"/>
                  <w:shd w:val="clear" w:color="auto" w:fill="FFFFFF"/>
                  <w:vAlign w:val="center"/>
                </w:tcPr>
                <w:p w14:paraId="4CFEF1E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754 556</w:t>
                  </w:r>
                </w:p>
              </w:tc>
            </w:tr>
            <w:tr w:rsidR="00BD6894" w:rsidRPr="00625635" w14:paraId="4DFDF551" w14:textId="77777777" w:rsidTr="00C54E14">
              <w:trPr>
                <w:gridAfter w:val="1"/>
                <w:wAfter w:w="10" w:type="dxa"/>
                <w:trHeight w:hRule="exact" w:val="280"/>
              </w:trPr>
              <w:tc>
                <w:tcPr>
                  <w:tcW w:w="3154" w:type="dxa"/>
                  <w:shd w:val="clear" w:color="auto" w:fill="FFFFFF"/>
                  <w:vAlign w:val="center"/>
                </w:tcPr>
                <w:p w14:paraId="30E03E27"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Фонд переоценки основных средств</w:t>
                  </w:r>
                </w:p>
              </w:tc>
              <w:tc>
                <w:tcPr>
                  <w:tcW w:w="669" w:type="dxa"/>
                  <w:shd w:val="clear" w:color="auto" w:fill="FFFFFF"/>
                  <w:vAlign w:val="center"/>
                </w:tcPr>
                <w:p w14:paraId="25BD3C8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127 522</w:t>
                  </w:r>
                </w:p>
              </w:tc>
              <w:tc>
                <w:tcPr>
                  <w:tcW w:w="1316" w:type="dxa"/>
                  <w:shd w:val="clear" w:color="auto" w:fill="FFFFFF"/>
                  <w:vAlign w:val="center"/>
                </w:tcPr>
                <w:p w14:paraId="67C6EEA3"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311 887</w:t>
                  </w:r>
                </w:p>
              </w:tc>
              <w:tc>
                <w:tcPr>
                  <w:tcW w:w="539" w:type="dxa"/>
                  <w:shd w:val="clear" w:color="auto" w:fill="FFFFFF"/>
                  <w:vAlign w:val="center"/>
                </w:tcPr>
                <w:p w14:paraId="55BDD1E2"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347 124</w:t>
                  </w:r>
                </w:p>
              </w:tc>
              <w:tc>
                <w:tcPr>
                  <w:tcW w:w="539" w:type="dxa"/>
                  <w:shd w:val="clear" w:color="auto" w:fill="FFFFFF"/>
                  <w:vAlign w:val="center"/>
                </w:tcPr>
                <w:p w14:paraId="6E29AFCD"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359 794</w:t>
                  </w:r>
                </w:p>
              </w:tc>
              <w:tc>
                <w:tcPr>
                  <w:tcW w:w="541" w:type="dxa"/>
                  <w:shd w:val="clear" w:color="auto" w:fill="FFFFFF"/>
                  <w:vAlign w:val="center"/>
                </w:tcPr>
                <w:p w14:paraId="504A5078"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478 031</w:t>
                  </w:r>
                </w:p>
              </w:tc>
            </w:tr>
            <w:tr w:rsidR="00BD6894" w:rsidRPr="00625635" w14:paraId="410C7436" w14:textId="77777777" w:rsidTr="00C54E14">
              <w:trPr>
                <w:gridAfter w:val="1"/>
                <w:wAfter w:w="10" w:type="dxa"/>
                <w:trHeight w:hRule="exact" w:val="283"/>
              </w:trPr>
              <w:tc>
                <w:tcPr>
                  <w:tcW w:w="3154" w:type="dxa"/>
                  <w:shd w:val="clear" w:color="auto" w:fill="FFFFFF"/>
                  <w:vAlign w:val="center"/>
                </w:tcPr>
                <w:p w14:paraId="22B90995" w14:textId="77777777" w:rsidR="00BD6894" w:rsidRPr="00625635" w:rsidRDefault="00BD6894" w:rsidP="005770EB">
                  <w:pPr>
                    <w:pStyle w:val="23"/>
                    <w:shd w:val="clear" w:color="auto" w:fill="auto"/>
                    <w:spacing w:line="240" w:lineRule="auto"/>
                    <w:jc w:val="left"/>
                    <w:rPr>
                      <w:sz w:val="10"/>
                      <w:szCs w:val="10"/>
                    </w:rPr>
                  </w:pPr>
                  <w:r w:rsidRPr="00625635">
                    <w:rPr>
                      <w:rStyle w:val="2Calibri8pt"/>
                      <w:rFonts w:ascii="Times New Roman" w:hAnsi="Times New Roman" w:cs="Times New Roman"/>
                      <w:sz w:val="10"/>
                      <w:szCs w:val="10"/>
                    </w:rPr>
                    <w:t>Нераспределенная прибыль</w:t>
                  </w:r>
                </w:p>
              </w:tc>
              <w:tc>
                <w:tcPr>
                  <w:tcW w:w="669" w:type="dxa"/>
                  <w:shd w:val="clear" w:color="auto" w:fill="FFFFFF"/>
                  <w:vAlign w:val="center"/>
                </w:tcPr>
                <w:p w14:paraId="2FB154D9"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-502 407</w:t>
                  </w:r>
                </w:p>
              </w:tc>
              <w:tc>
                <w:tcPr>
                  <w:tcW w:w="1316" w:type="dxa"/>
                  <w:shd w:val="clear" w:color="auto" w:fill="FFFFFF"/>
                  <w:vAlign w:val="center"/>
                </w:tcPr>
                <w:p w14:paraId="4110D9C1"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-165 330</w:t>
                  </w:r>
                </w:p>
              </w:tc>
              <w:tc>
                <w:tcPr>
                  <w:tcW w:w="539" w:type="dxa"/>
                  <w:shd w:val="clear" w:color="auto" w:fill="FFFFFF"/>
                  <w:vAlign w:val="center"/>
                </w:tcPr>
                <w:p w14:paraId="3E7EA18C"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-110 014</w:t>
                  </w:r>
                </w:p>
              </w:tc>
              <w:tc>
                <w:tcPr>
                  <w:tcW w:w="539" w:type="dxa"/>
                  <w:shd w:val="clear" w:color="auto" w:fill="FFFFFF"/>
                  <w:vAlign w:val="center"/>
                </w:tcPr>
                <w:p w14:paraId="1B0848EF"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147 566</w:t>
                  </w:r>
                </w:p>
              </w:tc>
              <w:tc>
                <w:tcPr>
                  <w:tcW w:w="541" w:type="dxa"/>
                  <w:shd w:val="clear" w:color="auto" w:fill="FFFFFF"/>
                  <w:vAlign w:val="center"/>
                </w:tcPr>
                <w:p w14:paraId="27E2C0D5" w14:textId="77777777" w:rsidR="00BD6894" w:rsidRPr="00625635" w:rsidRDefault="00BD6894" w:rsidP="005770EB">
                  <w:pPr>
                    <w:pStyle w:val="23"/>
                    <w:shd w:val="clear" w:color="auto" w:fill="auto"/>
                    <w:spacing w:line="240" w:lineRule="auto"/>
                    <w:jc w:val="right"/>
                    <w:rPr>
                      <w:sz w:val="10"/>
                      <w:szCs w:val="10"/>
                    </w:rPr>
                  </w:pPr>
                  <w:r w:rsidRPr="00625635">
                    <w:rPr>
                      <w:rStyle w:val="2Calibri8pt"/>
                      <w:rFonts w:ascii="Times New Roman" w:hAnsi="Times New Roman" w:cs="Times New Roman"/>
                      <w:sz w:val="10"/>
                      <w:szCs w:val="10"/>
                    </w:rPr>
                    <w:t>426 505</w:t>
                  </w:r>
                </w:p>
              </w:tc>
            </w:tr>
            <w:tr w:rsidR="00BD6894" w:rsidRPr="00625635" w14:paraId="122D0D75" w14:textId="77777777" w:rsidTr="00C54E14">
              <w:trPr>
                <w:gridAfter w:val="1"/>
                <w:wAfter w:w="10" w:type="dxa"/>
                <w:trHeight w:hRule="exact" w:val="288"/>
              </w:trPr>
              <w:tc>
                <w:tcPr>
                  <w:tcW w:w="3154" w:type="dxa"/>
                  <w:shd w:val="clear" w:color="auto" w:fill="FFFFFF"/>
                  <w:vAlign w:val="center"/>
                </w:tcPr>
                <w:p w14:paraId="15D30460" w14:textId="77777777" w:rsidR="00BD6894" w:rsidRPr="00625635" w:rsidRDefault="00BD6894" w:rsidP="005770EB">
                  <w:pPr>
                    <w:pStyle w:val="23"/>
                    <w:shd w:val="clear" w:color="auto" w:fill="auto"/>
                    <w:spacing w:line="240" w:lineRule="auto"/>
                    <w:jc w:val="left"/>
                    <w:rPr>
                      <w:b/>
                      <w:sz w:val="10"/>
                      <w:szCs w:val="10"/>
                    </w:rPr>
                  </w:pPr>
                  <w:r w:rsidRPr="00625635">
                    <w:rPr>
                      <w:rStyle w:val="2Calibri85pt"/>
                      <w:rFonts w:ascii="Times New Roman" w:hAnsi="Times New Roman" w:cs="Times New Roman"/>
                      <w:b/>
                      <w:sz w:val="10"/>
                      <w:szCs w:val="10"/>
                    </w:rPr>
                    <w:t>Итого капитал</w:t>
                  </w:r>
                </w:p>
              </w:tc>
              <w:tc>
                <w:tcPr>
                  <w:tcW w:w="669" w:type="dxa"/>
                  <w:shd w:val="clear" w:color="auto" w:fill="FFFFFF"/>
                  <w:vAlign w:val="center"/>
                </w:tcPr>
                <w:p w14:paraId="5B5B98A9"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1 267 630</w:t>
                  </w:r>
                </w:p>
              </w:tc>
              <w:tc>
                <w:tcPr>
                  <w:tcW w:w="1316" w:type="dxa"/>
                  <w:shd w:val="clear" w:color="auto" w:fill="FFFFFF"/>
                  <w:vAlign w:val="center"/>
                </w:tcPr>
                <w:p w14:paraId="63FC77AA"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1 789 072</w:t>
                  </w:r>
                </w:p>
              </w:tc>
              <w:tc>
                <w:tcPr>
                  <w:tcW w:w="539" w:type="dxa"/>
                  <w:shd w:val="clear" w:color="auto" w:fill="FFFFFF"/>
                  <w:vAlign w:val="center"/>
                </w:tcPr>
                <w:p w14:paraId="6787A0A7"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2 084 680</w:t>
                  </w:r>
                </w:p>
              </w:tc>
              <w:tc>
                <w:tcPr>
                  <w:tcW w:w="539" w:type="dxa"/>
                  <w:shd w:val="clear" w:color="auto" w:fill="FFFFFF"/>
                  <w:vAlign w:val="center"/>
                </w:tcPr>
                <w:p w14:paraId="592B1616"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2 354 930</w:t>
                  </w:r>
                </w:p>
              </w:tc>
              <w:tc>
                <w:tcPr>
                  <w:tcW w:w="541" w:type="dxa"/>
                  <w:shd w:val="clear" w:color="auto" w:fill="FFFFFF"/>
                  <w:vAlign w:val="center"/>
                </w:tcPr>
                <w:p w14:paraId="64FB27A7"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2 752 106</w:t>
                  </w:r>
                </w:p>
              </w:tc>
            </w:tr>
            <w:tr w:rsidR="00BD6894" w:rsidRPr="00625635" w14:paraId="70C6CD25" w14:textId="77777777" w:rsidTr="00C54E14">
              <w:trPr>
                <w:gridAfter w:val="1"/>
                <w:wAfter w:w="10" w:type="dxa"/>
                <w:trHeight w:hRule="exact" w:val="561"/>
              </w:trPr>
              <w:tc>
                <w:tcPr>
                  <w:tcW w:w="3154" w:type="dxa"/>
                  <w:shd w:val="clear" w:color="auto" w:fill="FFFFFF"/>
                  <w:vAlign w:val="center"/>
                </w:tcPr>
                <w:p w14:paraId="656A0889" w14:textId="77777777" w:rsidR="00BD6894" w:rsidRPr="00625635" w:rsidRDefault="00BD6894" w:rsidP="005770EB">
                  <w:pPr>
                    <w:pStyle w:val="23"/>
                    <w:shd w:val="clear" w:color="auto" w:fill="auto"/>
                    <w:spacing w:line="240" w:lineRule="auto"/>
                    <w:jc w:val="left"/>
                    <w:rPr>
                      <w:b/>
                      <w:sz w:val="10"/>
                      <w:szCs w:val="10"/>
                    </w:rPr>
                  </w:pPr>
                  <w:r w:rsidRPr="00625635">
                    <w:rPr>
                      <w:rStyle w:val="2Calibri85pt"/>
                      <w:rFonts w:ascii="Times New Roman" w:hAnsi="Times New Roman" w:cs="Times New Roman"/>
                      <w:b/>
                      <w:sz w:val="10"/>
                      <w:szCs w:val="10"/>
                    </w:rPr>
                    <w:t>Итого обязательства и капитал</w:t>
                  </w:r>
                </w:p>
              </w:tc>
              <w:tc>
                <w:tcPr>
                  <w:tcW w:w="669" w:type="dxa"/>
                  <w:shd w:val="clear" w:color="auto" w:fill="FFFFFF"/>
                  <w:vAlign w:val="center"/>
                </w:tcPr>
                <w:p w14:paraId="2FD6511A"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10 315 408</w:t>
                  </w:r>
                </w:p>
              </w:tc>
              <w:tc>
                <w:tcPr>
                  <w:tcW w:w="1316" w:type="dxa"/>
                  <w:shd w:val="clear" w:color="auto" w:fill="FFFFFF"/>
                  <w:vAlign w:val="center"/>
                </w:tcPr>
                <w:p w14:paraId="4BF22A69"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18 318 274</w:t>
                  </w:r>
                </w:p>
              </w:tc>
              <w:tc>
                <w:tcPr>
                  <w:tcW w:w="539" w:type="dxa"/>
                  <w:shd w:val="clear" w:color="auto" w:fill="FFFFFF"/>
                  <w:vAlign w:val="center"/>
                </w:tcPr>
                <w:p w14:paraId="2451E16D"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22 103 227</w:t>
                  </w:r>
                </w:p>
              </w:tc>
              <w:tc>
                <w:tcPr>
                  <w:tcW w:w="539" w:type="dxa"/>
                  <w:shd w:val="clear" w:color="auto" w:fill="FFFFFF"/>
                  <w:vAlign w:val="center"/>
                </w:tcPr>
                <w:p w14:paraId="7441DFEC"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22 434 852</w:t>
                  </w:r>
                </w:p>
              </w:tc>
              <w:tc>
                <w:tcPr>
                  <w:tcW w:w="541" w:type="dxa"/>
                  <w:shd w:val="clear" w:color="auto" w:fill="FFFFFF"/>
                  <w:vAlign w:val="center"/>
                </w:tcPr>
                <w:p w14:paraId="1E384BF6" w14:textId="77777777" w:rsidR="00BD6894" w:rsidRPr="00625635" w:rsidRDefault="00BD6894" w:rsidP="005770EB">
                  <w:pPr>
                    <w:pStyle w:val="23"/>
                    <w:shd w:val="clear" w:color="auto" w:fill="auto"/>
                    <w:spacing w:line="240" w:lineRule="auto"/>
                    <w:jc w:val="right"/>
                    <w:rPr>
                      <w:b/>
                      <w:sz w:val="10"/>
                      <w:szCs w:val="10"/>
                    </w:rPr>
                  </w:pPr>
                  <w:r w:rsidRPr="00625635">
                    <w:rPr>
                      <w:rStyle w:val="2Calibri85pt"/>
                      <w:rFonts w:ascii="Times New Roman" w:hAnsi="Times New Roman" w:cs="Times New Roman"/>
                      <w:b/>
                      <w:sz w:val="10"/>
                      <w:szCs w:val="10"/>
                    </w:rPr>
                    <w:t>26 234 398</w:t>
                  </w:r>
                </w:p>
              </w:tc>
            </w:tr>
          </w:tbl>
          <w:p w14:paraId="15B8E7CD" w14:textId="77777777" w:rsidR="00BD6894" w:rsidRPr="00C54E14" w:rsidRDefault="00BD6894" w:rsidP="005770EB">
            <w:pPr>
              <w:jc w:val="both"/>
              <w:rPr>
                <w:rFonts w:ascii="Times New Roman" w:eastAsia="Times New Roman" w:hAnsi="Times New Roman" w:cs="Times New Roman"/>
                <w:sz w:val="16"/>
                <w:szCs w:val="16"/>
              </w:rPr>
            </w:pPr>
          </w:p>
          <w:p w14:paraId="71A1518D" w14:textId="77777777" w:rsidR="00BD6894" w:rsidRPr="00121470" w:rsidRDefault="00BD6894" w:rsidP="005770EB">
            <w:pPr>
              <w:jc w:val="right"/>
              <w:rPr>
                <w:rFonts w:ascii="Times New Roman" w:eastAsia="Times New Roman" w:hAnsi="Times New Roman" w:cs="Times New Roman"/>
                <w:i/>
                <w:sz w:val="24"/>
                <w:szCs w:val="24"/>
              </w:rPr>
            </w:pPr>
            <w:r w:rsidRPr="00121470">
              <w:rPr>
                <w:rFonts w:ascii="Times New Roman" w:eastAsia="Times New Roman" w:hAnsi="Times New Roman" w:cs="Times New Roman"/>
                <w:i/>
                <w:sz w:val="24"/>
                <w:szCs w:val="24"/>
              </w:rPr>
              <w:t>Динамика основных показателей бухгалтерского баланса по РСБУ, тыс, руб.</w:t>
            </w:r>
          </w:p>
          <w:tbl>
            <w:tblPr>
              <w:tblW w:w="59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44"/>
              <w:gridCol w:w="669"/>
              <w:gridCol w:w="540"/>
              <w:gridCol w:w="540"/>
              <w:gridCol w:w="540"/>
              <w:gridCol w:w="543"/>
            </w:tblGrid>
            <w:tr w:rsidR="00BD6894" w:rsidRPr="001967D6" w14:paraId="4EE52FB1" w14:textId="77777777" w:rsidTr="00C54E14">
              <w:trPr>
                <w:trHeight w:hRule="exact" w:val="283"/>
              </w:trPr>
              <w:tc>
                <w:tcPr>
                  <w:tcW w:w="3144" w:type="dxa"/>
                  <w:shd w:val="clear" w:color="auto" w:fill="FFFFFF"/>
                  <w:vAlign w:val="center"/>
                </w:tcPr>
                <w:p w14:paraId="54C28342"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Наименование</w:t>
                  </w:r>
                </w:p>
              </w:tc>
              <w:tc>
                <w:tcPr>
                  <w:tcW w:w="669" w:type="dxa"/>
                  <w:shd w:val="clear" w:color="auto" w:fill="FFFFFF"/>
                  <w:vAlign w:val="center"/>
                </w:tcPr>
                <w:p w14:paraId="453270B0" w14:textId="05B9CD80"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19</w:t>
                  </w:r>
                  <w:r w:rsidRPr="00625635">
                    <w:rPr>
                      <w:rStyle w:val="2Calibri85pt"/>
                      <w:rFonts w:ascii="Times New Roman" w:hAnsi="Times New Roman" w:cs="Times New Roman"/>
                      <w:b/>
                      <w:sz w:val="10"/>
                      <w:szCs w:val="10"/>
                    </w:rPr>
                    <w:t xml:space="preserve"> г.</w:t>
                  </w:r>
                </w:p>
              </w:tc>
              <w:tc>
                <w:tcPr>
                  <w:tcW w:w="540" w:type="dxa"/>
                  <w:shd w:val="clear" w:color="auto" w:fill="FFFFFF"/>
                  <w:vAlign w:val="center"/>
                </w:tcPr>
                <w:p w14:paraId="3B19F77D" w14:textId="151E84B0"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20</w:t>
                  </w:r>
                  <w:r w:rsidRPr="00625635">
                    <w:rPr>
                      <w:rStyle w:val="2Calibri85pt"/>
                      <w:rFonts w:ascii="Times New Roman" w:hAnsi="Times New Roman" w:cs="Times New Roman"/>
                      <w:b/>
                      <w:sz w:val="10"/>
                      <w:szCs w:val="10"/>
                    </w:rPr>
                    <w:t>г.</w:t>
                  </w:r>
                </w:p>
              </w:tc>
              <w:tc>
                <w:tcPr>
                  <w:tcW w:w="540" w:type="dxa"/>
                  <w:shd w:val="clear" w:color="auto" w:fill="FFFFFF"/>
                  <w:vAlign w:val="center"/>
                </w:tcPr>
                <w:p w14:paraId="6E38514C" w14:textId="2294CD01"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21</w:t>
                  </w:r>
                  <w:r w:rsidRPr="00625635">
                    <w:rPr>
                      <w:rStyle w:val="2Calibri85pt"/>
                      <w:rFonts w:ascii="Times New Roman" w:hAnsi="Times New Roman" w:cs="Times New Roman"/>
                      <w:b/>
                      <w:sz w:val="10"/>
                      <w:szCs w:val="10"/>
                    </w:rPr>
                    <w:t xml:space="preserve"> г.</w:t>
                  </w:r>
                </w:p>
              </w:tc>
              <w:tc>
                <w:tcPr>
                  <w:tcW w:w="540" w:type="dxa"/>
                  <w:shd w:val="clear" w:color="auto" w:fill="FFFFFF"/>
                  <w:vAlign w:val="center"/>
                </w:tcPr>
                <w:p w14:paraId="0193B71E" w14:textId="4CC2F98F"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22</w:t>
                  </w:r>
                  <w:r w:rsidRPr="00625635">
                    <w:rPr>
                      <w:rStyle w:val="2Calibri85pt"/>
                      <w:rFonts w:ascii="Times New Roman" w:hAnsi="Times New Roman" w:cs="Times New Roman"/>
                      <w:b/>
                      <w:sz w:val="10"/>
                      <w:szCs w:val="10"/>
                    </w:rPr>
                    <w:t xml:space="preserve"> г.</w:t>
                  </w:r>
                </w:p>
              </w:tc>
              <w:tc>
                <w:tcPr>
                  <w:tcW w:w="540" w:type="dxa"/>
                  <w:shd w:val="clear" w:color="auto" w:fill="FFFFFF"/>
                  <w:vAlign w:val="center"/>
                </w:tcPr>
                <w:p w14:paraId="1AE49998" w14:textId="171DF3C5"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w:t>
                  </w:r>
                  <w:r w:rsidR="00F42A46">
                    <w:rPr>
                      <w:rStyle w:val="2Calibri85pt"/>
                      <w:rFonts w:ascii="Times New Roman" w:hAnsi="Times New Roman" w:cs="Times New Roman"/>
                      <w:b/>
                      <w:sz w:val="10"/>
                      <w:szCs w:val="10"/>
                    </w:rPr>
                    <w:t>23</w:t>
                  </w:r>
                  <w:r w:rsidRPr="00625635">
                    <w:rPr>
                      <w:rStyle w:val="2Calibri85pt"/>
                      <w:rFonts w:ascii="Times New Roman" w:hAnsi="Times New Roman" w:cs="Times New Roman"/>
                      <w:b/>
                      <w:sz w:val="10"/>
                      <w:szCs w:val="10"/>
                    </w:rPr>
                    <w:t xml:space="preserve"> г.</w:t>
                  </w:r>
                </w:p>
              </w:tc>
            </w:tr>
            <w:tr w:rsidR="00BD6894" w:rsidRPr="001967D6" w14:paraId="01DC2C57" w14:textId="77777777" w:rsidTr="00C54E14">
              <w:trPr>
                <w:trHeight w:hRule="exact" w:val="250"/>
              </w:trPr>
              <w:tc>
                <w:tcPr>
                  <w:tcW w:w="3144" w:type="dxa"/>
                  <w:shd w:val="clear" w:color="auto" w:fill="FFFFFF"/>
                  <w:vAlign w:val="center"/>
                </w:tcPr>
                <w:p w14:paraId="4963659D"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Денежные средства</w:t>
                  </w:r>
                </w:p>
              </w:tc>
              <w:tc>
                <w:tcPr>
                  <w:tcW w:w="669" w:type="dxa"/>
                  <w:shd w:val="clear" w:color="auto" w:fill="FFFFFF"/>
                  <w:vAlign w:val="center"/>
                </w:tcPr>
                <w:p w14:paraId="053E252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346 417</w:t>
                  </w:r>
                </w:p>
              </w:tc>
              <w:tc>
                <w:tcPr>
                  <w:tcW w:w="540" w:type="dxa"/>
                  <w:shd w:val="clear" w:color="auto" w:fill="FFFFFF"/>
                  <w:vAlign w:val="center"/>
                </w:tcPr>
                <w:p w14:paraId="3C234ED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739 194</w:t>
                  </w:r>
                </w:p>
              </w:tc>
              <w:tc>
                <w:tcPr>
                  <w:tcW w:w="540" w:type="dxa"/>
                  <w:shd w:val="clear" w:color="auto" w:fill="FFFFFF"/>
                  <w:vAlign w:val="center"/>
                </w:tcPr>
                <w:p w14:paraId="319343A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1 061 530</w:t>
                  </w:r>
                </w:p>
              </w:tc>
              <w:tc>
                <w:tcPr>
                  <w:tcW w:w="540" w:type="dxa"/>
                  <w:shd w:val="clear" w:color="auto" w:fill="FFFFFF"/>
                  <w:vAlign w:val="center"/>
                </w:tcPr>
                <w:p w14:paraId="7997191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1 676 688</w:t>
                  </w:r>
                </w:p>
              </w:tc>
              <w:tc>
                <w:tcPr>
                  <w:tcW w:w="540" w:type="dxa"/>
                  <w:shd w:val="clear" w:color="auto" w:fill="FFFFFF"/>
                  <w:vAlign w:val="center"/>
                </w:tcPr>
                <w:p w14:paraId="34AA3C6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1 709 091</w:t>
                  </w:r>
                </w:p>
              </w:tc>
            </w:tr>
            <w:tr w:rsidR="00BD6894" w:rsidRPr="001967D6" w14:paraId="604B9C6A" w14:textId="77777777" w:rsidTr="00C54E14">
              <w:trPr>
                <w:trHeight w:hRule="exact" w:val="490"/>
              </w:trPr>
              <w:tc>
                <w:tcPr>
                  <w:tcW w:w="3144" w:type="dxa"/>
                  <w:shd w:val="clear" w:color="auto" w:fill="FFFFFF"/>
                  <w:vAlign w:val="center"/>
                </w:tcPr>
                <w:p w14:paraId="769DAED0"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Средства кредитных организаций в Центральном банке Российской Федерации</w:t>
                  </w:r>
                </w:p>
              </w:tc>
              <w:tc>
                <w:tcPr>
                  <w:tcW w:w="669" w:type="dxa"/>
                  <w:shd w:val="clear" w:color="auto" w:fill="FFFFFF"/>
                  <w:vAlign w:val="center"/>
                </w:tcPr>
                <w:p w14:paraId="1A485E0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469 254</w:t>
                  </w:r>
                </w:p>
              </w:tc>
              <w:tc>
                <w:tcPr>
                  <w:tcW w:w="540" w:type="dxa"/>
                  <w:shd w:val="clear" w:color="auto" w:fill="FFFFFF"/>
                  <w:vAlign w:val="center"/>
                </w:tcPr>
                <w:p w14:paraId="654BCB5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1 150 964</w:t>
                  </w:r>
                </w:p>
              </w:tc>
              <w:tc>
                <w:tcPr>
                  <w:tcW w:w="540" w:type="dxa"/>
                  <w:shd w:val="clear" w:color="auto" w:fill="FFFFFF"/>
                  <w:vAlign w:val="center"/>
                </w:tcPr>
                <w:p w14:paraId="27C4CD8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693 852</w:t>
                  </w:r>
                </w:p>
              </w:tc>
              <w:tc>
                <w:tcPr>
                  <w:tcW w:w="540" w:type="dxa"/>
                  <w:shd w:val="clear" w:color="auto" w:fill="FFFFFF"/>
                  <w:vAlign w:val="center"/>
                </w:tcPr>
                <w:p w14:paraId="440D96B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1 285 623</w:t>
                  </w:r>
                </w:p>
              </w:tc>
              <w:tc>
                <w:tcPr>
                  <w:tcW w:w="540" w:type="dxa"/>
                  <w:shd w:val="clear" w:color="auto" w:fill="FFFFFF"/>
                  <w:vAlign w:val="center"/>
                </w:tcPr>
                <w:p w14:paraId="585C198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1 993 508</w:t>
                  </w:r>
                </w:p>
              </w:tc>
            </w:tr>
            <w:tr w:rsidR="00BD6894" w:rsidRPr="001967D6" w14:paraId="53F3846C" w14:textId="77777777" w:rsidTr="00C54E14">
              <w:trPr>
                <w:trHeight w:hRule="exact" w:val="341"/>
              </w:trPr>
              <w:tc>
                <w:tcPr>
                  <w:tcW w:w="3144" w:type="dxa"/>
                  <w:shd w:val="clear" w:color="auto" w:fill="FFFFFF"/>
                  <w:vAlign w:val="center"/>
                </w:tcPr>
                <w:p w14:paraId="4FBC88F1"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Средства в кредитных организациях</w:t>
                  </w:r>
                </w:p>
              </w:tc>
              <w:tc>
                <w:tcPr>
                  <w:tcW w:w="669" w:type="dxa"/>
                  <w:shd w:val="clear" w:color="auto" w:fill="FFFFFF"/>
                  <w:vAlign w:val="center"/>
                </w:tcPr>
                <w:p w14:paraId="0EDE57C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222 181</w:t>
                  </w:r>
                </w:p>
              </w:tc>
              <w:tc>
                <w:tcPr>
                  <w:tcW w:w="540" w:type="dxa"/>
                  <w:shd w:val="clear" w:color="auto" w:fill="FFFFFF"/>
                  <w:vAlign w:val="center"/>
                </w:tcPr>
                <w:p w14:paraId="02D91E3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440 597</w:t>
                  </w:r>
                </w:p>
              </w:tc>
              <w:tc>
                <w:tcPr>
                  <w:tcW w:w="540" w:type="dxa"/>
                  <w:shd w:val="clear" w:color="auto" w:fill="FFFFFF"/>
                  <w:vAlign w:val="center"/>
                </w:tcPr>
                <w:p w14:paraId="5E68158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1 116 113</w:t>
                  </w:r>
                </w:p>
              </w:tc>
              <w:tc>
                <w:tcPr>
                  <w:tcW w:w="540" w:type="dxa"/>
                  <w:shd w:val="clear" w:color="auto" w:fill="FFFFFF"/>
                  <w:vAlign w:val="center"/>
                </w:tcPr>
                <w:p w14:paraId="5A0F43DF"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2 260 946</w:t>
                  </w:r>
                </w:p>
              </w:tc>
              <w:tc>
                <w:tcPr>
                  <w:tcW w:w="540" w:type="dxa"/>
                  <w:shd w:val="clear" w:color="auto" w:fill="FFFFFF"/>
                  <w:vAlign w:val="center"/>
                </w:tcPr>
                <w:p w14:paraId="16ABB2B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2 222 847</w:t>
                  </w:r>
                </w:p>
              </w:tc>
            </w:tr>
            <w:tr w:rsidR="00BD6894" w:rsidRPr="001967D6" w14:paraId="0535EAC2" w14:textId="77777777" w:rsidTr="00C54E14">
              <w:trPr>
                <w:trHeight w:hRule="exact" w:val="435"/>
              </w:trPr>
              <w:tc>
                <w:tcPr>
                  <w:tcW w:w="3144" w:type="dxa"/>
                  <w:shd w:val="clear" w:color="auto" w:fill="FFFFFF"/>
                  <w:vAlign w:val="center"/>
                </w:tcPr>
                <w:p w14:paraId="402C05B1"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lastRenderedPageBreak/>
                    <w:t>Чистые вложения в ценные бумаги, оцениваемые по справедливой стоимости через прибыль или убыток</w:t>
                  </w:r>
                </w:p>
              </w:tc>
              <w:tc>
                <w:tcPr>
                  <w:tcW w:w="669" w:type="dxa"/>
                  <w:shd w:val="clear" w:color="auto" w:fill="FFFFFF"/>
                  <w:vAlign w:val="center"/>
                </w:tcPr>
                <w:p w14:paraId="73E324B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447 073</w:t>
                  </w:r>
                </w:p>
              </w:tc>
              <w:tc>
                <w:tcPr>
                  <w:tcW w:w="540" w:type="dxa"/>
                  <w:shd w:val="clear" w:color="auto" w:fill="FFFFFF"/>
                  <w:vAlign w:val="center"/>
                </w:tcPr>
                <w:p w14:paraId="6C03D93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1 056 467</w:t>
                  </w:r>
                </w:p>
              </w:tc>
              <w:tc>
                <w:tcPr>
                  <w:tcW w:w="540" w:type="dxa"/>
                  <w:shd w:val="clear" w:color="auto" w:fill="FFFFFF"/>
                  <w:vAlign w:val="center"/>
                </w:tcPr>
                <w:p w14:paraId="6AB10C4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1 133 779</w:t>
                  </w:r>
                </w:p>
              </w:tc>
              <w:tc>
                <w:tcPr>
                  <w:tcW w:w="540" w:type="dxa"/>
                  <w:shd w:val="clear" w:color="auto" w:fill="FFFFFF"/>
                  <w:vAlign w:val="center"/>
                </w:tcPr>
                <w:p w14:paraId="25314FB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515 781</w:t>
                  </w:r>
                </w:p>
              </w:tc>
              <w:tc>
                <w:tcPr>
                  <w:tcW w:w="540" w:type="dxa"/>
                  <w:shd w:val="clear" w:color="auto" w:fill="FFFFFF"/>
                  <w:vAlign w:val="center"/>
                </w:tcPr>
                <w:p w14:paraId="6FCC21B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774 865</w:t>
                  </w:r>
                </w:p>
              </w:tc>
            </w:tr>
            <w:tr w:rsidR="00BD6894" w:rsidRPr="001967D6" w14:paraId="5967EDEC" w14:textId="77777777" w:rsidTr="00C54E14">
              <w:trPr>
                <w:trHeight w:hRule="exact" w:val="284"/>
              </w:trPr>
              <w:tc>
                <w:tcPr>
                  <w:tcW w:w="3144" w:type="dxa"/>
                  <w:shd w:val="clear" w:color="auto" w:fill="FFFFFF"/>
                  <w:vAlign w:val="center"/>
                </w:tcPr>
                <w:p w14:paraId="007BCB67"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Чистая ссудная задолженность</w:t>
                  </w:r>
                </w:p>
                <w:p w14:paraId="2836E75E"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p>
              </w:tc>
              <w:tc>
                <w:tcPr>
                  <w:tcW w:w="669" w:type="dxa"/>
                  <w:shd w:val="clear" w:color="auto" w:fill="FFFFFF"/>
                  <w:vAlign w:val="center"/>
                </w:tcPr>
                <w:p w14:paraId="5D56B66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7 705 626</w:t>
                  </w:r>
                </w:p>
              </w:tc>
              <w:tc>
                <w:tcPr>
                  <w:tcW w:w="540" w:type="dxa"/>
                  <w:shd w:val="clear" w:color="auto" w:fill="FFFFFF"/>
                  <w:vAlign w:val="center"/>
                </w:tcPr>
                <w:p w14:paraId="62A1383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12 952 226</w:t>
                  </w:r>
                </w:p>
              </w:tc>
              <w:tc>
                <w:tcPr>
                  <w:tcW w:w="540" w:type="dxa"/>
                  <w:shd w:val="clear" w:color="auto" w:fill="FFFFFF"/>
                  <w:vAlign w:val="center"/>
                </w:tcPr>
                <w:p w14:paraId="5DF5A7F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15 803 522</w:t>
                  </w:r>
                </w:p>
              </w:tc>
              <w:tc>
                <w:tcPr>
                  <w:tcW w:w="540" w:type="dxa"/>
                  <w:shd w:val="clear" w:color="auto" w:fill="FFFFFF"/>
                  <w:vAlign w:val="center"/>
                </w:tcPr>
                <w:p w14:paraId="343A55E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14 093 630</w:t>
                  </w:r>
                </w:p>
              </w:tc>
              <w:tc>
                <w:tcPr>
                  <w:tcW w:w="540" w:type="dxa"/>
                  <w:shd w:val="clear" w:color="auto" w:fill="FFFFFF"/>
                  <w:vAlign w:val="center"/>
                </w:tcPr>
                <w:p w14:paraId="3CFD385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15 844 604</w:t>
                  </w:r>
                </w:p>
              </w:tc>
            </w:tr>
            <w:tr w:rsidR="00BD6894" w:rsidRPr="001967D6" w14:paraId="661F68FD" w14:textId="77777777" w:rsidTr="00C54E14">
              <w:trPr>
                <w:trHeight w:hRule="exact" w:val="407"/>
              </w:trPr>
              <w:tc>
                <w:tcPr>
                  <w:tcW w:w="3144" w:type="dxa"/>
                  <w:shd w:val="clear" w:color="auto" w:fill="FFFFFF"/>
                  <w:vAlign w:val="center"/>
                </w:tcPr>
                <w:p w14:paraId="031F6209"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Чистые вложения в ценные бумаги и другие финансовые активы, имеющиеся в наличии</w:t>
                  </w:r>
                </w:p>
              </w:tc>
              <w:tc>
                <w:tcPr>
                  <w:tcW w:w="669" w:type="dxa"/>
                  <w:shd w:val="clear" w:color="auto" w:fill="FFFFFF"/>
                  <w:vAlign w:val="center"/>
                </w:tcPr>
                <w:p w14:paraId="6600AAF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127 697</w:t>
                  </w:r>
                </w:p>
              </w:tc>
              <w:tc>
                <w:tcPr>
                  <w:tcW w:w="540" w:type="dxa"/>
                  <w:shd w:val="clear" w:color="auto" w:fill="FFFFFF"/>
                  <w:vAlign w:val="center"/>
                </w:tcPr>
                <w:p w14:paraId="42AAB7D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269 616</w:t>
                  </w:r>
                </w:p>
              </w:tc>
              <w:tc>
                <w:tcPr>
                  <w:tcW w:w="540" w:type="dxa"/>
                  <w:shd w:val="clear" w:color="auto" w:fill="FFFFFF"/>
                  <w:vAlign w:val="center"/>
                </w:tcPr>
                <w:p w14:paraId="2A5ABCB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65 020</w:t>
                  </w:r>
                </w:p>
              </w:tc>
              <w:tc>
                <w:tcPr>
                  <w:tcW w:w="540" w:type="dxa"/>
                  <w:shd w:val="clear" w:color="auto" w:fill="FFFFFF"/>
                  <w:vAlign w:val="center"/>
                </w:tcPr>
                <w:p w14:paraId="7606B8F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495 535</w:t>
                  </w:r>
                </w:p>
              </w:tc>
              <w:tc>
                <w:tcPr>
                  <w:tcW w:w="540" w:type="dxa"/>
                  <w:shd w:val="clear" w:color="auto" w:fill="FFFFFF"/>
                  <w:vAlign w:val="center"/>
                </w:tcPr>
                <w:p w14:paraId="7AF362B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921 930</w:t>
                  </w:r>
                </w:p>
              </w:tc>
            </w:tr>
            <w:tr w:rsidR="00BD6894" w:rsidRPr="001967D6" w14:paraId="06D2DB88" w14:textId="77777777" w:rsidTr="00C54E14">
              <w:trPr>
                <w:trHeight w:hRule="exact" w:val="467"/>
              </w:trPr>
              <w:tc>
                <w:tcPr>
                  <w:tcW w:w="3144" w:type="dxa"/>
                  <w:shd w:val="clear" w:color="auto" w:fill="FFFFFF"/>
                  <w:vAlign w:val="center"/>
                </w:tcPr>
                <w:p w14:paraId="5E0B8FA5"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для продажи</w:t>
                  </w:r>
                </w:p>
                <w:p w14:paraId="7C928FB2"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Чистые вложения в ценные бумаги, удерживаемые до погашения</w:t>
                  </w:r>
                </w:p>
              </w:tc>
              <w:tc>
                <w:tcPr>
                  <w:tcW w:w="669" w:type="dxa"/>
                  <w:shd w:val="clear" w:color="auto" w:fill="FFFFFF"/>
                  <w:vAlign w:val="center"/>
                </w:tcPr>
                <w:p w14:paraId="1D9F88F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315 863</w:t>
                  </w:r>
                </w:p>
              </w:tc>
              <w:tc>
                <w:tcPr>
                  <w:tcW w:w="540" w:type="dxa"/>
                  <w:shd w:val="clear" w:color="auto" w:fill="FFFFFF"/>
                  <w:vAlign w:val="center"/>
                </w:tcPr>
                <w:p w14:paraId="0C5540F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442 956</w:t>
                  </w:r>
                </w:p>
              </w:tc>
              <w:tc>
                <w:tcPr>
                  <w:tcW w:w="540" w:type="dxa"/>
                  <w:shd w:val="clear" w:color="auto" w:fill="FFFFFF"/>
                  <w:vAlign w:val="center"/>
                </w:tcPr>
                <w:p w14:paraId="3DAA458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898 176</w:t>
                  </w:r>
                </w:p>
              </w:tc>
              <w:tc>
                <w:tcPr>
                  <w:tcW w:w="540" w:type="dxa"/>
                  <w:shd w:val="clear" w:color="auto" w:fill="FFFFFF"/>
                  <w:vAlign w:val="center"/>
                </w:tcPr>
                <w:p w14:paraId="483956C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1 075 059</w:t>
                  </w:r>
                </w:p>
              </w:tc>
              <w:tc>
                <w:tcPr>
                  <w:tcW w:w="540" w:type="dxa"/>
                  <w:shd w:val="clear" w:color="auto" w:fill="FFFFFF"/>
                  <w:vAlign w:val="center"/>
                </w:tcPr>
                <w:p w14:paraId="5AC3063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1 487 992</w:t>
                  </w:r>
                </w:p>
              </w:tc>
            </w:tr>
            <w:tr w:rsidR="00BD6894" w:rsidRPr="001967D6" w14:paraId="2C135212" w14:textId="77777777" w:rsidTr="00C54E14">
              <w:trPr>
                <w:trHeight w:hRule="exact" w:val="437"/>
              </w:trPr>
              <w:tc>
                <w:tcPr>
                  <w:tcW w:w="3144" w:type="dxa"/>
                  <w:shd w:val="clear" w:color="auto" w:fill="FFFFFF"/>
                  <w:vAlign w:val="center"/>
                </w:tcPr>
                <w:p w14:paraId="623C9891"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Основные средства, нематериальные активы и материальные запасы</w:t>
                  </w:r>
                </w:p>
              </w:tc>
              <w:tc>
                <w:tcPr>
                  <w:tcW w:w="669" w:type="dxa"/>
                  <w:shd w:val="clear" w:color="auto" w:fill="FFFFFF"/>
                  <w:vAlign w:val="center"/>
                </w:tcPr>
                <w:p w14:paraId="49B5DA4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530 561</w:t>
                  </w:r>
                </w:p>
              </w:tc>
              <w:tc>
                <w:tcPr>
                  <w:tcW w:w="540" w:type="dxa"/>
                  <w:shd w:val="clear" w:color="auto" w:fill="FFFFFF"/>
                  <w:vAlign w:val="center"/>
                </w:tcPr>
                <w:p w14:paraId="60849DD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600 721</w:t>
                  </w:r>
                </w:p>
              </w:tc>
              <w:tc>
                <w:tcPr>
                  <w:tcW w:w="540" w:type="dxa"/>
                  <w:shd w:val="clear" w:color="auto" w:fill="FFFFFF"/>
                  <w:vAlign w:val="center"/>
                </w:tcPr>
                <w:p w14:paraId="5AA7B06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1 011 995</w:t>
                  </w:r>
                </w:p>
              </w:tc>
              <w:tc>
                <w:tcPr>
                  <w:tcW w:w="540" w:type="dxa"/>
                  <w:shd w:val="clear" w:color="auto" w:fill="FFFFFF"/>
                  <w:vAlign w:val="center"/>
                </w:tcPr>
                <w:p w14:paraId="6E26FF7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1 012 180</w:t>
                  </w:r>
                </w:p>
              </w:tc>
              <w:tc>
                <w:tcPr>
                  <w:tcW w:w="540" w:type="dxa"/>
                  <w:shd w:val="clear" w:color="auto" w:fill="FFFFFF"/>
                  <w:vAlign w:val="center"/>
                </w:tcPr>
                <w:p w14:paraId="69242E5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1 118 168</w:t>
                  </w:r>
                </w:p>
              </w:tc>
            </w:tr>
            <w:tr w:rsidR="00BD6894" w:rsidRPr="001967D6" w14:paraId="2D550B86" w14:textId="77777777" w:rsidTr="00C54E14">
              <w:trPr>
                <w:trHeight w:hRule="exact" w:val="221"/>
              </w:trPr>
              <w:tc>
                <w:tcPr>
                  <w:tcW w:w="3144" w:type="dxa"/>
                  <w:shd w:val="clear" w:color="auto" w:fill="FFFFFF"/>
                  <w:vAlign w:val="center"/>
                </w:tcPr>
                <w:p w14:paraId="7C403D6C"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Требования по получению процентов</w:t>
                  </w:r>
                </w:p>
              </w:tc>
              <w:tc>
                <w:tcPr>
                  <w:tcW w:w="669" w:type="dxa"/>
                  <w:shd w:val="clear" w:color="auto" w:fill="FFFFFF"/>
                  <w:vAlign w:val="center"/>
                </w:tcPr>
                <w:p w14:paraId="478163F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4 854</w:t>
                  </w:r>
                </w:p>
              </w:tc>
              <w:tc>
                <w:tcPr>
                  <w:tcW w:w="540" w:type="dxa"/>
                  <w:shd w:val="clear" w:color="auto" w:fill="FFFFFF"/>
                  <w:vAlign w:val="center"/>
                </w:tcPr>
                <w:p w14:paraId="49E53E8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7A9C3FD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574A1EE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5190713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r>
            <w:tr w:rsidR="00BD6894" w:rsidRPr="001967D6" w14:paraId="61091F12" w14:textId="77777777" w:rsidTr="00C54E14">
              <w:trPr>
                <w:trHeight w:hRule="exact" w:val="216"/>
              </w:trPr>
              <w:tc>
                <w:tcPr>
                  <w:tcW w:w="3144" w:type="dxa"/>
                  <w:shd w:val="clear" w:color="auto" w:fill="FFFFFF"/>
                  <w:vAlign w:val="center"/>
                </w:tcPr>
                <w:p w14:paraId="32A7EFC5"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Прочие активы</w:t>
                  </w:r>
                </w:p>
              </w:tc>
              <w:tc>
                <w:tcPr>
                  <w:tcW w:w="669" w:type="dxa"/>
                  <w:shd w:val="clear" w:color="auto" w:fill="FFFFFF"/>
                  <w:vAlign w:val="center"/>
                </w:tcPr>
                <w:p w14:paraId="6FA6151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56 634</w:t>
                  </w:r>
                </w:p>
              </w:tc>
              <w:tc>
                <w:tcPr>
                  <w:tcW w:w="540" w:type="dxa"/>
                  <w:shd w:val="clear" w:color="auto" w:fill="FFFFFF"/>
                  <w:vAlign w:val="center"/>
                </w:tcPr>
                <w:p w14:paraId="5184A40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256 506</w:t>
                  </w:r>
                </w:p>
              </w:tc>
              <w:tc>
                <w:tcPr>
                  <w:tcW w:w="540" w:type="dxa"/>
                  <w:shd w:val="clear" w:color="auto" w:fill="FFFFFF"/>
                  <w:vAlign w:val="center"/>
                </w:tcPr>
                <w:p w14:paraId="68952D5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379 444</w:t>
                  </w:r>
                </w:p>
              </w:tc>
              <w:tc>
                <w:tcPr>
                  <w:tcW w:w="540" w:type="dxa"/>
                  <w:shd w:val="clear" w:color="auto" w:fill="FFFFFF"/>
                  <w:vAlign w:val="center"/>
                </w:tcPr>
                <w:p w14:paraId="3DF9D83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1 037 626</w:t>
                  </w:r>
                </w:p>
              </w:tc>
              <w:tc>
                <w:tcPr>
                  <w:tcW w:w="540" w:type="dxa"/>
                  <w:shd w:val="clear" w:color="auto" w:fill="FFFFFF"/>
                  <w:vAlign w:val="center"/>
                </w:tcPr>
                <w:p w14:paraId="34E8C63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1 025 844</w:t>
                  </w:r>
                </w:p>
              </w:tc>
            </w:tr>
            <w:tr w:rsidR="00BD6894" w:rsidRPr="001967D6" w14:paraId="731C18B7" w14:textId="77777777" w:rsidTr="00C54E14">
              <w:trPr>
                <w:trHeight w:hRule="exact" w:val="313"/>
              </w:trPr>
              <w:tc>
                <w:tcPr>
                  <w:tcW w:w="3144" w:type="dxa"/>
                  <w:shd w:val="clear" w:color="auto" w:fill="FFFFFF"/>
                  <w:vAlign w:val="center"/>
                </w:tcPr>
                <w:p w14:paraId="35F9CF61"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Всего активов</w:t>
                  </w:r>
                </w:p>
              </w:tc>
              <w:tc>
                <w:tcPr>
                  <w:tcW w:w="669" w:type="dxa"/>
                  <w:shd w:val="clear" w:color="auto" w:fill="FFFFFF"/>
                  <w:vAlign w:val="center"/>
                </w:tcPr>
                <w:p w14:paraId="4B958DE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10 226 160</w:t>
                  </w:r>
                </w:p>
              </w:tc>
              <w:tc>
                <w:tcPr>
                  <w:tcW w:w="540" w:type="dxa"/>
                  <w:shd w:val="clear" w:color="auto" w:fill="FFFFFF"/>
                  <w:vAlign w:val="center"/>
                </w:tcPr>
                <w:p w14:paraId="4371FD0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17 909 247</w:t>
                  </w:r>
                </w:p>
              </w:tc>
              <w:tc>
                <w:tcPr>
                  <w:tcW w:w="540" w:type="dxa"/>
                  <w:shd w:val="clear" w:color="auto" w:fill="FFFFFF"/>
                  <w:vAlign w:val="center"/>
                </w:tcPr>
                <w:p w14:paraId="0705108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22 163 431</w:t>
                  </w:r>
                </w:p>
              </w:tc>
              <w:tc>
                <w:tcPr>
                  <w:tcW w:w="540" w:type="dxa"/>
                  <w:shd w:val="clear" w:color="auto" w:fill="FFFFFF"/>
                  <w:vAlign w:val="center"/>
                </w:tcPr>
                <w:p w14:paraId="6856A3E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23 453 068</w:t>
                  </w:r>
                </w:p>
              </w:tc>
              <w:tc>
                <w:tcPr>
                  <w:tcW w:w="540" w:type="dxa"/>
                  <w:shd w:val="clear" w:color="auto" w:fill="FFFFFF"/>
                  <w:vAlign w:val="center"/>
                </w:tcPr>
                <w:p w14:paraId="5EDA2DCE"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27 098 849</w:t>
                  </w:r>
                </w:p>
              </w:tc>
            </w:tr>
            <w:tr w:rsidR="00BD6894" w:rsidRPr="001967D6" w14:paraId="7ED9086D" w14:textId="77777777" w:rsidTr="00C54E14">
              <w:trPr>
                <w:trHeight w:hRule="exact" w:val="269"/>
              </w:trPr>
              <w:tc>
                <w:tcPr>
                  <w:tcW w:w="5976" w:type="dxa"/>
                  <w:gridSpan w:val="6"/>
                  <w:shd w:val="clear" w:color="auto" w:fill="FFFFFF"/>
                  <w:vAlign w:val="center"/>
                </w:tcPr>
                <w:p w14:paraId="17ED1F5E"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Пассивы</w:t>
                  </w:r>
                </w:p>
              </w:tc>
            </w:tr>
            <w:tr w:rsidR="00BD6894" w:rsidRPr="001967D6" w14:paraId="520248A6" w14:textId="77777777" w:rsidTr="00C54E14">
              <w:trPr>
                <w:trHeight w:hRule="exact" w:val="451"/>
              </w:trPr>
              <w:tc>
                <w:tcPr>
                  <w:tcW w:w="3144" w:type="dxa"/>
                  <w:shd w:val="clear" w:color="auto" w:fill="FFFFFF"/>
                  <w:vAlign w:val="center"/>
                </w:tcPr>
                <w:p w14:paraId="67252F09"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Кредиты, депозиты и прочие средства Центрального банка Российской Федерации</w:t>
                  </w:r>
                </w:p>
              </w:tc>
              <w:tc>
                <w:tcPr>
                  <w:tcW w:w="669" w:type="dxa"/>
                  <w:shd w:val="clear" w:color="auto" w:fill="FFFFFF"/>
                  <w:vAlign w:val="center"/>
                </w:tcPr>
                <w:p w14:paraId="188A6CC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140 000</w:t>
                  </w:r>
                </w:p>
              </w:tc>
              <w:tc>
                <w:tcPr>
                  <w:tcW w:w="540" w:type="dxa"/>
                  <w:shd w:val="clear" w:color="auto" w:fill="FFFFFF"/>
                  <w:vAlign w:val="center"/>
                </w:tcPr>
                <w:p w14:paraId="117BAF1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500 000</w:t>
                  </w:r>
                </w:p>
              </w:tc>
              <w:tc>
                <w:tcPr>
                  <w:tcW w:w="540" w:type="dxa"/>
                  <w:shd w:val="clear" w:color="auto" w:fill="FFFFFF"/>
                  <w:vAlign w:val="center"/>
                </w:tcPr>
                <w:p w14:paraId="50F9B47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4 144 000</w:t>
                  </w:r>
                </w:p>
              </w:tc>
              <w:tc>
                <w:tcPr>
                  <w:tcW w:w="540" w:type="dxa"/>
                  <w:shd w:val="clear" w:color="auto" w:fill="FFFFFF"/>
                  <w:vAlign w:val="center"/>
                </w:tcPr>
                <w:p w14:paraId="168C22C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191EE9F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r>
            <w:tr w:rsidR="00BD6894" w:rsidRPr="001967D6" w14:paraId="5F1ACBD2" w14:textId="77777777" w:rsidTr="00C54E14">
              <w:trPr>
                <w:trHeight w:hRule="exact" w:val="226"/>
              </w:trPr>
              <w:tc>
                <w:tcPr>
                  <w:tcW w:w="3144" w:type="dxa"/>
                  <w:shd w:val="clear" w:color="auto" w:fill="FFFFFF"/>
                  <w:vAlign w:val="center"/>
                </w:tcPr>
                <w:p w14:paraId="3CA9F0AE"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Средства кредитных организаций</w:t>
                  </w:r>
                </w:p>
              </w:tc>
              <w:tc>
                <w:tcPr>
                  <w:tcW w:w="669" w:type="dxa"/>
                  <w:shd w:val="clear" w:color="auto" w:fill="FFFFFF"/>
                  <w:vAlign w:val="center"/>
                </w:tcPr>
                <w:p w14:paraId="5E831E0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1 065 375</w:t>
                  </w:r>
                </w:p>
              </w:tc>
              <w:tc>
                <w:tcPr>
                  <w:tcW w:w="540" w:type="dxa"/>
                  <w:shd w:val="clear" w:color="auto" w:fill="FFFFFF"/>
                  <w:vAlign w:val="center"/>
                </w:tcPr>
                <w:p w14:paraId="6723ABB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1 212 528</w:t>
                  </w:r>
                </w:p>
              </w:tc>
              <w:tc>
                <w:tcPr>
                  <w:tcW w:w="540" w:type="dxa"/>
                  <w:shd w:val="clear" w:color="auto" w:fill="FFFFFF"/>
                  <w:vAlign w:val="center"/>
                </w:tcPr>
                <w:p w14:paraId="5E7F55A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1 461809</w:t>
                  </w:r>
                </w:p>
              </w:tc>
              <w:tc>
                <w:tcPr>
                  <w:tcW w:w="540" w:type="dxa"/>
                  <w:shd w:val="clear" w:color="auto" w:fill="FFFFFF"/>
                  <w:vAlign w:val="center"/>
                </w:tcPr>
                <w:p w14:paraId="5606077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585 722</w:t>
                  </w:r>
                </w:p>
              </w:tc>
              <w:tc>
                <w:tcPr>
                  <w:tcW w:w="540" w:type="dxa"/>
                  <w:shd w:val="clear" w:color="auto" w:fill="FFFFFF"/>
                  <w:vAlign w:val="center"/>
                </w:tcPr>
                <w:p w14:paraId="405A311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652 603</w:t>
                  </w:r>
                </w:p>
              </w:tc>
            </w:tr>
            <w:tr w:rsidR="00BD6894" w:rsidRPr="001967D6" w14:paraId="51DAC4ED" w14:textId="77777777" w:rsidTr="00C54E14">
              <w:trPr>
                <w:trHeight w:hRule="exact" w:val="374"/>
              </w:trPr>
              <w:tc>
                <w:tcPr>
                  <w:tcW w:w="3144" w:type="dxa"/>
                  <w:shd w:val="clear" w:color="auto" w:fill="FFFFFF"/>
                  <w:vAlign w:val="center"/>
                </w:tcPr>
                <w:p w14:paraId="220A3086"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Средства клиентов (некредитных организаций)</w:t>
                  </w:r>
                </w:p>
              </w:tc>
              <w:tc>
                <w:tcPr>
                  <w:tcW w:w="669" w:type="dxa"/>
                  <w:shd w:val="clear" w:color="auto" w:fill="FFFFFF"/>
                  <w:vAlign w:val="center"/>
                </w:tcPr>
                <w:p w14:paraId="7BF45A7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6 466 469</w:t>
                  </w:r>
                </w:p>
              </w:tc>
              <w:tc>
                <w:tcPr>
                  <w:tcW w:w="540" w:type="dxa"/>
                  <w:shd w:val="clear" w:color="auto" w:fill="FFFFFF"/>
                  <w:vAlign w:val="center"/>
                </w:tcPr>
                <w:p w14:paraId="683FACF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13 248 092</w:t>
                  </w:r>
                </w:p>
              </w:tc>
              <w:tc>
                <w:tcPr>
                  <w:tcW w:w="540" w:type="dxa"/>
                  <w:shd w:val="clear" w:color="auto" w:fill="FFFFFF"/>
                  <w:vAlign w:val="center"/>
                </w:tcPr>
                <w:p w14:paraId="6DDB9E3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13 471 326</w:t>
                  </w:r>
                </w:p>
              </w:tc>
              <w:tc>
                <w:tcPr>
                  <w:tcW w:w="540" w:type="dxa"/>
                  <w:shd w:val="clear" w:color="auto" w:fill="FFFFFF"/>
                  <w:vAlign w:val="center"/>
                </w:tcPr>
                <w:p w14:paraId="1D51114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17 273 144</w:t>
                  </w:r>
                </w:p>
              </w:tc>
              <w:tc>
                <w:tcPr>
                  <w:tcW w:w="540" w:type="dxa"/>
                  <w:shd w:val="clear" w:color="auto" w:fill="FFFFFF"/>
                  <w:vAlign w:val="center"/>
                </w:tcPr>
                <w:p w14:paraId="4A0F8E8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20 328 239</w:t>
                  </w:r>
                </w:p>
              </w:tc>
            </w:tr>
            <w:tr w:rsidR="00BD6894" w:rsidRPr="001967D6" w14:paraId="7F51B6B8" w14:textId="77777777" w:rsidTr="00C54E14">
              <w:trPr>
                <w:trHeight w:hRule="exact" w:val="288"/>
              </w:trPr>
              <w:tc>
                <w:tcPr>
                  <w:tcW w:w="3144" w:type="dxa"/>
                  <w:shd w:val="clear" w:color="auto" w:fill="FFFFFF"/>
                  <w:vAlign w:val="center"/>
                </w:tcPr>
                <w:p w14:paraId="50C19EAC"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Выпущенные долговые обязательства</w:t>
                  </w:r>
                </w:p>
              </w:tc>
              <w:tc>
                <w:tcPr>
                  <w:tcW w:w="669" w:type="dxa"/>
                  <w:shd w:val="clear" w:color="auto" w:fill="FFFFFF"/>
                  <w:vAlign w:val="center"/>
                </w:tcPr>
                <w:p w14:paraId="2EF11FE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1 354 297</w:t>
                  </w:r>
                </w:p>
              </w:tc>
              <w:tc>
                <w:tcPr>
                  <w:tcW w:w="540" w:type="dxa"/>
                  <w:shd w:val="clear" w:color="auto" w:fill="FFFFFF"/>
                  <w:vAlign w:val="center"/>
                </w:tcPr>
                <w:p w14:paraId="7360A3B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1 343 934</w:t>
                  </w:r>
                </w:p>
              </w:tc>
              <w:tc>
                <w:tcPr>
                  <w:tcW w:w="540" w:type="dxa"/>
                  <w:shd w:val="clear" w:color="auto" w:fill="FFFFFF"/>
                  <w:vAlign w:val="center"/>
                </w:tcPr>
                <w:p w14:paraId="5D75D7C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638 854</w:t>
                  </w:r>
                </w:p>
              </w:tc>
              <w:tc>
                <w:tcPr>
                  <w:tcW w:w="540" w:type="dxa"/>
                  <w:shd w:val="clear" w:color="auto" w:fill="FFFFFF"/>
                  <w:vAlign w:val="center"/>
                </w:tcPr>
                <w:p w14:paraId="0CE3088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2 575 124</w:t>
                  </w:r>
                </w:p>
              </w:tc>
              <w:tc>
                <w:tcPr>
                  <w:tcW w:w="540" w:type="dxa"/>
                  <w:shd w:val="clear" w:color="auto" w:fill="FFFFFF"/>
                  <w:vAlign w:val="center"/>
                </w:tcPr>
                <w:p w14:paraId="7CCA7E0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2 565 240</w:t>
                  </w:r>
                </w:p>
              </w:tc>
            </w:tr>
            <w:tr w:rsidR="00BD6894" w:rsidRPr="001967D6" w14:paraId="2364A144" w14:textId="77777777" w:rsidTr="00C54E14">
              <w:trPr>
                <w:trHeight w:hRule="exact" w:val="235"/>
              </w:trPr>
              <w:tc>
                <w:tcPr>
                  <w:tcW w:w="3144" w:type="dxa"/>
                  <w:shd w:val="clear" w:color="auto" w:fill="FFFFFF"/>
                  <w:vAlign w:val="center"/>
                </w:tcPr>
                <w:p w14:paraId="7CDBAB7F"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Обязательства по уплате процентов</w:t>
                  </w:r>
                </w:p>
              </w:tc>
              <w:tc>
                <w:tcPr>
                  <w:tcW w:w="669" w:type="dxa"/>
                  <w:shd w:val="clear" w:color="auto" w:fill="FFFFFF"/>
                  <w:vAlign w:val="center"/>
                </w:tcPr>
                <w:p w14:paraId="124F34AE"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10 889</w:t>
                  </w:r>
                </w:p>
              </w:tc>
              <w:tc>
                <w:tcPr>
                  <w:tcW w:w="540" w:type="dxa"/>
                  <w:shd w:val="clear" w:color="auto" w:fill="FFFFFF"/>
                  <w:vAlign w:val="center"/>
                </w:tcPr>
                <w:p w14:paraId="03A4AF5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5FE72B9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4280264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49497D9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r>
            <w:tr w:rsidR="00BD6894" w:rsidRPr="001967D6" w14:paraId="4050C089" w14:textId="77777777" w:rsidTr="00C54E14">
              <w:trPr>
                <w:trHeight w:hRule="exact" w:val="226"/>
              </w:trPr>
              <w:tc>
                <w:tcPr>
                  <w:tcW w:w="3144" w:type="dxa"/>
                  <w:shd w:val="clear" w:color="auto" w:fill="FFFFFF"/>
                  <w:vAlign w:val="center"/>
                </w:tcPr>
                <w:p w14:paraId="668B6E24"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Прочие обязательства</w:t>
                  </w:r>
                </w:p>
              </w:tc>
              <w:tc>
                <w:tcPr>
                  <w:tcW w:w="669" w:type="dxa"/>
                  <w:shd w:val="clear" w:color="auto" w:fill="FFFFFF"/>
                  <w:vAlign w:val="center"/>
                </w:tcPr>
                <w:p w14:paraId="0E0D3D0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29 861</w:t>
                  </w:r>
                </w:p>
              </w:tc>
              <w:tc>
                <w:tcPr>
                  <w:tcW w:w="540" w:type="dxa"/>
                  <w:shd w:val="clear" w:color="auto" w:fill="FFFFFF"/>
                  <w:vAlign w:val="center"/>
                </w:tcPr>
                <w:p w14:paraId="2CEA5F1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123 104</w:t>
                  </w:r>
                </w:p>
              </w:tc>
              <w:tc>
                <w:tcPr>
                  <w:tcW w:w="540" w:type="dxa"/>
                  <w:shd w:val="clear" w:color="auto" w:fill="FFFFFF"/>
                  <w:vAlign w:val="center"/>
                </w:tcPr>
                <w:p w14:paraId="364E449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171485</w:t>
                  </w:r>
                </w:p>
              </w:tc>
              <w:tc>
                <w:tcPr>
                  <w:tcW w:w="540" w:type="dxa"/>
                  <w:shd w:val="clear" w:color="auto" w:fill="FFFFFF"/>
                  <w:vAlign w:val="center"/>
                </w:tcPr>
                <w:p w14:paraId="73A9B21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224 038</w:t>
                  </w:r>
                </w:p>
              </w:tc>
              <w:tc>
                <w:tcPr>
                  <w:tcW w:w="540" w:type="dxa"/>
                  <w:shd w:val="clear" w:color="auto" w:fill="FFFFFF"/>
                  <w:vAlign w:val="center"/>
                </w:tcPr>
                <w:p w14:paraId="5021EB6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315 979</w:t>
                  </w:r>
                </w:p>
              </w:tc>
            </w:tr>
            <w:tr w:rsidR="00BD6894" w:rsidRPr="001967D6" w14:paraId="3DF20B46" w14:textId="77777777" w:rsidTr="00C54E14">
              <w:trPr>
                <w:trHeight w:hRule="exact" w:val="523"/>
              </w:trPr>
              <w:tc>
                <w:tcPr>
                  <w:tcW w:w="3144" w:type="dxa"/>
                  <w:shd w:val="clear" w:color="auto" w:fill="FFFFFF"/>
                  <w:vAlign w:val="center"/>
                </w:tcPr>
                <w:p w14:paraId="74F713BE"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Резервы на возможные потери по условным обязательствам кредитного характера, прочим возможным потерям и операциям с резидентами офшорных зон</w:t>
                  </w:r>
                </w:p>
              </w:tc>
              <w:tc>
                <w:tcPr>
                  <w:tcW w:w="669" w:type="dxa"/>
                  <w:shd w:val="clear" w:color="auto" w:fill="FFFFFF"/>
                  <w:vAlign w:val="center"/>
                </w:tcPr>
                <w:p w14:paraId="45BD674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13 306</w:t>
                  </w:r>
                </w:p>
              </w:tc>
              <w:tc>
                <w:tcPr>
                  <w:tcW w:w="540" w:type="dxa"/>
                  <w:shd w:val="clear" w:color="auto" w:fill="FFFFFF"/>
                  <w:vAlign w:val="center"/>
                </w:tcPr>
                <w:p w14:paraId="0E2F96A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38 849</w:t>
                  </w:r>
                </w:p>
              </w:tc>
              <w:tc>
                <w:tcPr>
                  <w:tcW w:w="540" w:type="dxa"/>
                  <w:shd w:val="clear" w:color="auto" w:fill="FFFFFF"/>
                  <w:vAlign w:val="center"/>
                </w:tcPr>
                <w:p w14:paraId="52B3AE0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31 212</w:t>
                  </w:r>
                </w:p>
              </w:tc>
              <w:tc>
                <w:tcPr>
                  <w:tcW w:w="540" w:type="dxa"/>
                  <w:shd w:val="clear" w:color="auto" w:fill="FFFFFF"/>
                  <w:vAlign w:val="center"/>
                </w:tcPr>
                <w:p w14:paraId="522749AF"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72 142</w:t>
                  </w:r>
                </w:p>
              </w:tc>
              <w:tc>
                <w:tcPr>
                  <w:tcW w:w="540" w:type="dxa"/>
                  <w:shd w:val="clear" w:color="auto" w:fill="FFFFFF"/>
                  <w:vAlign w:val="center"/>
                </w:tcPr>
                <w:p w14:paraId="484298F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62 095</w:t>
                  </w:r>
                </w:p>
              </w:tc>
            </w:tr>
            <w:tr w:rsidR="00BD6894" w:rsidRPr="001967D6" w14:paraId="1482F815" w14:textId="77777777" w:rsidTr="00C54E14">
              <w:trPr>
                <w:trHeight w:hRule="exact" w:val="235"/>
              </w:trPr>
              <w:tc>
                <w:tcPr>
                  <w:tcW w:w="3144" w:type="dxa"/>
                  <w:shd w:val="clear" w:color="auto" w:fill="FFFFFF"/>
                  <w:vAlign w:val="center"/>
                </w:tcPr>
                <w:p w14:paraId="09A75F57"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Всего обязательств</w:t>
                  </w:r>
                </w:p>
              </w:tc>
              <w:tc>
                <w:tcPr>
                  <w:tcW w:w="669" w:type="dxa"/>
                  <w:shd w:val="clear" w:color="auto" w:fill="FFFFFF"/>
                  <w:vAlign w:val="center"/>
                </w:tcPr>
                <w:p w14:paraId="7501371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9 080 197</w:t>
                  </w:r>
                </w:p>
              </w:tc>
              <w:tc>
                <w:tcPr>
                  <w:tcW w:w="540" w:type="dxa"/>
                  <w:shd w:val="clear" w:color="auto" w:fill="FFFFFF"/>
                  <w:vAlign w:val="center"/>
                </w:tcPr>
                <w:p w14:paraId="4AAB46D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16 466 507</w:t>
                  </w:r>
                </w:p>
              </w:tc>
              <w:tc>
                <w:tcPr>
                  <w:tcW w:w="540" w:type="dxa"/>
                  <w:shd w:val="clear" w:color="auto" w:fill="FFFFFF"/>
                  <w:vAlign w:val="center"/>
                </w:tcPr>
                <w:p w14:paraId="27C8BBA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19 918 686</w:t>
                  </w:r>
                </w:p>
              </w:tc>
              <w:tc>
                <w:tcPr>
                  <w:tcW w:w="540" w:type="dxa"/>
                  <w:shd w:val="clear" w:color="auto" w:fill="FFFFFF"/>
                  <w:vAlign w:val="center"/>
                </w:tcPr>
                <w:p w14:paraId="5AD30B6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20 730 170</w:t>
                  </w:r>
                </w:p>
              </w:tc>
              <w:tc>
                <w:tcPr>
                  <w:tcW w:w="540" w:type="dxa"/>
                  <w:shd w:val="clear" w:color="auto" w:fill="FFFFFF"/>
                  <w:vAlign w:val="center"/>
                </w:tcPr>
                <w:p w14:paraId="6D69F25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23 924 156</w:t>
                  </w:r>
                </w:p>
              </w:tc>
            </w:tr>
            <w:tr w:rsidR="00BD6894" w:rsidRPr="001967D6" w14:paraId="2A28124E" w14:textId="77777777" w:rsidTr="00C54E14">
              <w:trPr>
                <w:trHeight w:hRule="exact" w:val="538"/>
              </w:trPr>
              <w:tc>
                <w:tcPr>
                  <w:tcW w:w="3144" w:type="dxa"/>
                  <w:shd w:val="clear" w:color="auto" w:fill="FFFFFF"/>
                  <w:vAlign w:val="center"/>
                </w:tcPr>
                <w:p w14:paraId="7F73F67F"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Источники собственных средств</w:t>
                  </w:r>
                </w:p>
                <w:p w14:paraId="1EC4612C"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Средства акционеров (участников)</w:t>
                  </w:r>
                </w:p>
              </w:tc>
              <w:tc>
                <w:tcPr>
                  <w:tcW w:w="669" w:type="dxa"/>
                  <w:shd w:val="clear" w:color="auto" w:fill="FFFFFF"/>
                  <w:vAlign w:val="center"/>
                </w:tcPr>
                <w:p w14:paraId="6ED0925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97 295</w:t>
                  </w:r>
                </w:p>
              </w:tc>
              <w:tc>
                <w:tcPr>
                  <w:tcW w:w="540" w:type="dxa"/>
                  <w:shd w:val="clear" w:color="auto" w:fill="FFFFFF"/>
                  <w:vAlign w:val="center"/>
                </w:tcPr>
                <w:p w14:paraId="528B577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97 295</w:t>
                  </w:r>
                </w:p>
              </w:tc>
              <w:tc>
                <w:tcPr>
                  <w:tcW w:w="540" w:type="dxa"/>
                  <w:shd w:val="clear" w:color="auto" w:fill="FFFFFF"/>
                  <w:vAlign w:val="center"/>
                </w:tcPr>
                <w:p w14:paraId="46A7693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114 895</w:t>
                  </w:r>
                </w:p>
              </w:tc>
              <w:tc>
                <w:tcPr>
                  <w:tcW w:w="540" w:type="dxa"/>
                  <w:shd w:val="clear" w:color="auto" w:fill="FFFFFF"/>
                  <w:vAlign w:val="center"/>
                </w:tcPr>
                <w:p w14:paraId="1F7D306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114 895</w:t>
                  </w:r>
                </w:p>
              </w:tc>
              <w:tc>
                <w:tcPr>
                  <w:tcW w:w="540" w:type="dxa"/>
                  <w:shd w:val="clear" w:color="auto" w:fill="FFFFFF"/>
                  <w:vAlign w:val="center"/>
                </w:tcPr>
                <w:p w14:paraId="20B7118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114 895</w:t>
                  </w:r>
                </w:p>
              </w:tc>
            </w:tr>
            <w:tr w:rsidR="00BD6894" w:rsidRPr="001967D6" w14:paraId="2EB064C7" w14:textId="77777777" w:rsidTr="00C54E14">
              <w:trPr>
                <w:trHeight w:hRule="exact" w:val="226"/>
              </w:trPr>
              <w:tc>
                <w:tcPr>
                  <w:tcW w:w="3144" w:type="dxa"/>
                  <w:shd w:val="clear" w:color="auto" w:fill="FFFFFF"/>
                  <w:vAlign w:val="center"/>
                </w:tcPr>
                <w:p w14:paraId="5E52FEE5"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Эмиссионный доход</w:t>
                  </w:r>
                </w:p>
              </w:tc>
              <w:tc>
                <w:tcPr>
                  <w:tcW w:w="669" w:type="dxa"/>
                  <w:shd w:val="clear" w:color="auto" w:fill="FFFFFF"/>
                  <w:vAlign w:val="center"/>
                </w:tcPr>
                <w:p w14:paraId="310978C0"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452 496</w:t>
                  </w:r>
                </w:p>
              </w:tc>
              <w:tc>
                <w:tcPr>
                  <w:tcW w:w="540" w:type="dxa"/>
                  <w:shd w:val="clear" w:color="auto" w:fill="FFFFFF"/>
                  <w:vAlign w:val="center"/>
                </w:tcPr>
                <w:p w14:paraId="536A244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452 496</w:t>
                  </w:r>
                </w:p>
              </w:tc>
              <w:tc>
                <w:tcPr>
                  <w:tcW w:w="540" w:type="dxa"/>
                  <w:shd w:val="clear" w:color="auto" w:fill="FFFFFF"/>
                  <w:vAlign w:val="center"/>
                </w:tcPr>
                <w:p w14:paraId="29FDCEE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639 952</w:t>
                  </w:r>
                </w:p>
              </w:tc>
              <w:tc>
                <w:tcPr>
                  <w:tcW w:w="540" w:type="dxa"/>
                  <w:shd w:val="clear" w:color="auto" w:fill="FFFFFF"/>
                  <w:vAlign w:val="center"/>
                </w:tcPr>
                <w:p w14:paraId="08F6F5A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639 952</w:t>
                  </w:r>
                </w:p>
              </w:tc>
              <w:tc>
                <w:tcPr>
                  <w:tcW w:w="540" w:type="dxa"/>
                  <w:shd w:val="clear" w:color="auto" w:fill="FFFFFF"/>
                  <w:vAlign w:val="center"/>
                </w:tcPr>
                <w:p w14:paraId="053A753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639 952</w:t>
                  </w:r>
                </w:p>
              </w:tc>
            </w:tr>
            <w:tr w:rsidR="00BD6894" w:rsidRPr="001967D6" w14:paraId="062D2D53" w14:textId="77777777" w:rsidTr="00C54E14">
              <w:trPr>
                <w:trHeight w:hRule="exact" w:val="232"/>
              </w:trPr>
              <w:tc>
                <w:tcPr>
                  <w:tcW w:w="3144" w:type="dxa"/>
                  <w:shd w:val="clear" w:color="auto" w:fill="FFFFFF"/>
                  <w:vAlign w:val="center"/>
                </w:tcPr>
                <w:p w14:paraId="4016E1F0"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Резервный фонд</w:t>
                  </w:r>
                </w:p>
              </w:tc>
              <w:tc>
                <w:tcPr>
                  <w:tcW w:w="669" w:type="dxa"/>
                  <w:shd w:val="clear" w:color="auto" w:fill="FFFFFF"/>
                  <w:vAlign w:val="center"/>
                </w:tcPr>
                <w:p w14:paraId="48E67E24" w14:textId="77777777" w:rsidR="00BD6894" w:rsidRPr="00625635" w:rsidRDefault="00BD6894" w:rsidP="005770EB">
                  <w:pPr>
                    <w:spacing w:after="0" w:line="240" w:lineRule="auto"/>
                    <w:jc w:val="right"/>
                    <w:rPr>
                      <w:rStyle w:val="2Calibri85pt"/>
                      <w:rFonts w:ascii="Times New Roman" w:hAnsi="Times New Roman" w:cs="Times New Roman"/>
                      <w:b/>
                      <w:sz w:val="10"/>
                      <w:szCs w:val="10"/>
                      <w:u w:color="000000"/>
                    </w:rPr>
                  </w:pPr>
                </w:p>
              </w:tc>
              <w:tc>
                <w:tcPr>
                  <w:tcW w:w="540" w:type="dxa"/>
                  <w:shd w:val="clear" w:color="auto" w:fill="FFFFFF"/>
                  <w:vAlign w:val="center"/>
                </w:tcPr>
                <w:p w14:paraId="4D820FA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15 026</w:t>
                  </w:r>
                </w:p>
              </w:tc>
              <w:tc>
                <w:tcPr>
                  <w:tcW w:w="540" w:type="dxa"/>
                  <w:shd w:val="clear" w:color="auto" w:fill="FFFFFF"/>
                  <w:vAlign w:val="center"/>
                </w:tcPr>
                <w:p w14:paraId="119E8A8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15 026</w:t>
                  </w:r>
                </w:p>
              </w:tc>
              <w:tc>
                <w:tcPr>
                  <w:tcW w:w="540" w:type="dxa"/>
                  <w:shd w:val="clear" w:color="auto" w:fill="FFFFFF"/>
                  <w:vAlign w:val="center"/>
                </w:tcPr>
                <w:p w14:paraId="0A360EC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23 502</w:t>
                  </w:r>
                </w:p>
              </w:tc>
              <w:tc>
                <w:tcPr>
                  <w:tcW w:w="540" w:type="dxa"/>
                  <w:shd w:val="clear" w:color="auto" w:fill="FFFFFF"/>
                  <w:vAlign w:val="center"/>
                </w:tcPr>
                <w:p w14:paraId="56E0B92F"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24 128</w:t>
                  </w:r>
                </w:p>
              </w:tc>
            </w:tr>
            <w:tr w:rsidR="00BD6894" w:rsidRPr="001967D6" w14:paraId="29CAC6F7" w14:textId="77777777" w:rsidTr="00C54E14">
              <w:trPr>
                <w:trHeight w:hRule="exact" w:val="494"/>
              </w:trPr>
              <w:tc>
                <w:tcPr>
                  <w:tcW w:w="3144" w:type="dxa"/>
                  <w:shd w:val="clear" w:color="auto" w:fill="FFFFFF"/>
                  <w:vAlign w:val="center"/>
                </w:tcPr>
                <w:p w14:paraId="0E307630"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Переоценка по справедливой стоимости ценных бумаг, имеющихся в наличии для продажи</w:t>
                  </w:r>
                </w:p>
              </w:tc>
              <w:tc>
                <w:tcPr>
                  <w:tcW w:w="669" w:type="dxa"/>
                  <w:shd w:val="clear" w:color="auto" w:fill="FFFFFF"/>
                  <w:vAlign w:val="center"/>
                </w:tcPr>
                <w:p w14:paraId="7432C947" w14:textId="77777777" w:rsidR="00BD6894" w:rsidRPr="00625635" w:rsidRDefault="00BD6894" w:rsidP="005770EB">
                  <w:pPr>
                    <w:spacing w:after="0" w:line="240" w:lineRule="auto"/>
                    <w:jc w:val="right"/>
                    <w:rPr>
                      <w:rStyle w:val="2Calibri85pt"/>
                      <w:rFonts w:ascii="Times New Roman" w:hAnsi="Times New Roman" w:cs="Times New Roman"/>
                      <w:b/>
                      <w:sz w:val="10"/>
                      <w:szCs w:val="10"/>
                      <w:u w:color="000000"/>
                    </w:rPr>
                  </w:pPr>
                </w:p>
              </w:tc>
              <w:tc>
                <w:tcPr>
                  <w:tcW w:w="540" w:type="dxa"/>
                  <w:shd w:val="clear" w:color="auto" w:fill="FFFFFF"/>
                  <w:vAlign w:val="center"/>
                </w:tcPr>
                <w:p w14:paraId="5B60B1B0" w14:textId="77777777" w:rsidR="00BD6894" w:rsidRPr="00625635" w:rsidRDefault="00BD6894" w:rsidP="005770EB">
                  <w:pPr>
                    <w:spacing w:after="0" w:line="240" w:lineRule="auto"/>
                    <w:jc w:val="right"/>
                    <w:rPr>
                      <w:rStyle w:val="2Calibri85pt"/>
                      <w:rFonts w:ascii="Times New Roman" w:hAnsi="Times New Roman" w:cs="Times New Roman"/>
                      <w:b/>
                      <w:sz w:val="10"/>
                      <w:szCs w:val="10"/>
                      <w:u w:color="000000"/>
                    </w:rPr>
                  </w:pPr>
                </w:p>
              </w:tc>
              <w:tc>
                <w:tcPr>
                  <w:tcW w:w="540" w:type="dxa"/>
                  <w:shd w:val="clear" w:color="auto" w:fill="FFFFFF"/>
                  <w:vAlign w:val="center"/>
                </w:tcPr>
                <w:p w14:paraId="278D8162" w14:textId="77777777" w:rsidR="00BD6894" w:rsidRPr="00625635" w:rsidRDefault="00BD6894" w:rsidP="005770EB">
                  <w:pPr>
                    <w:spacing w:after="0" w:line="240" w:lineRule="auto"/>
                    <w:jc w:val="right"/>
                    <w:rPr>
                      <w:rStyle w:val="2Calibri85pt"/>
                      <w:rFonts w:ascii="Times New Roman" w:hAnsi="Times New Roman" w:cs="Times New Roman"/>
                      <w:b/>
                      <w:sz w:val="10"/>
                      <w:szCs w:val="10"/>
                      <w:u w:color="000000"/>
                    </w:rPr>
                  </w:pPr>
                </w:p>
              </w:tc>
              <w:tc>
                <w:tcPr>
                  <w:tcW w:w="540" w:type="dxa"/>
                  <w:shd w:val="clear" w:color="auto" w:fill="FFFFFF"/>
                  <w:vAlign w:val="center"/>
                </w:tcPr>
                <w:p w14:paraId="7AA95B4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231 175</w:t>
                  </w:r>
                </w:p>
              </w:tc>
              <w:tc>
                <w:tcPr>
                  <w:tcW w:w="540" w:type="dxa"/>
                  <w:shd w:val="clear" w:color="auto" w:fill="FFFFFF"/>
                  <w:vAlign w:val="center"/>
                </w:tcPr>
                <w:p w14:paraId="4E1F81FE"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346 452</w:t>
                  </w:r>
                </w:p>
              </w:tc>
            </w:tr>
            <w:tr w:rsidR="00BD6894" w:rsidRPr="001967D6" w14:paraId="78651BEF" w14:textId="77777777" w:rsidTr="00C54E14">
              <w:trPr>
                <w:trHeight w:hRule="exact" w:val="336"/>
              </w:trPr>
              <w:tc>
                <w:tcPr>
                  <w:tcW w:w="3144" w:type="dxa"/>
                  <w:shd w:val="clear" w:color="auto" w:fill="FFFFFF"/>
                  <w:vAlign w:val="center"/>
                </w:tcPr>
                <w:p w14:paraId="633FB577"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Переоценка основных средств</w:t>
                  </w:r>
                </w:p>
              </w:tc>
              <w:tc>
                <w:tcPr>
                  <w:tcW w:w="669" w:type="dxa"/>
                  <w:shd w:val="clear" w:color="auto" w:fill="FFFFFF"/>
                  <w:vAlign w:val="center"/>
                </w:tcPr>
                <w:p w14:paraId="1E2177D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255 520</w:t>
                  </w:r>
                </w:p>
              </w:tc>
              <w:tc>
                <w:tcPr>
                  <w:tcW w:w="540" w:type="dxa"/>
                  <w:shd w:val="clear" w:color="auto" w:fill="FFFFFF"/>
                  <w:vAlign w:val="center"/>
                </w:tcPr>
                <w:p w14:paraId="050026C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255 521</w:t>
                  </w:r>
                </w:p>
              </w:tc>
              <w:tc>
                <w:tcPr>
                  <w:tcW w:w="540" w:type="dxa"/>
                  <w:shd w:val="clear" w:color="auto" w:fill="FFFFFF"/>
                  <w:vAlign w:val="center"/>
                </w:tcPr>
                <w:p w14:paraId="71DBD9A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573 053</w:t>
                  </w:r>
                </w:p>
              </w:tc>
              <w:tc>
                <w:tcPr>
                  <w:tcW w:w="540" w:type="dxa"/>
                  <w:shd w:val="clear" w:color="auto" w:fill="FFFFFF"/>
                  <w:vAlign w:val="center"/>
                </w:tcPr>
                <w:p w14:paraId="1A39110B"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578 130</w:t>
                  </w:r>
                </w:p>
              </w:tc>
              <w:tc>
                <w:tcPr>
                  <w:tcW w:w="540" w:type="dxa"/>
                  <w:shd w:val="clear" w:color="auto" w:fill="FFFFFF"/>
                  <w:vAlign w:val="center"/>
                </w:tcPr>
                <w:p w14:paraId="1A4F89C5"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707 087</w:t>
                  </w:r>
                </w:p>
              </w:tc>
            </w:tr>
            <w:tr w:rsidR="00BD6894" w:rsidRPr="001967D6" w14:paraId="72F33088" w14:textId="77777777" w:rsidTr="00C54E14">
              <w:trPr>
                <w:trHeight w:hRule="exact" w:val="490"/>
              </w:trPr>
              <w:tc>
                <w:tcPr>
                  <w:tcW w:w="3144" w:type="dxa"/>
                  <w:shd w:val="clear" w:color="auto" w:fill="FFFFFF"/>
                  <w:vAlign w:val="center"/>
                </w:tcPr>
                <w:p w14:paraId="59EDAA11"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Нераспределенная прибыль прошлых лет (непокрытые убытки прошлых лет)</w:t>
                  </w:r>
                </w:p>
              </w:tc>
              <w:tc>
                <w:tcPr>
                  <w:tcW w:w="669" w:type="dxa"/>
                  <w:shd w:val="clear" w:color="auto" w:fill="FFFFFF"/>
                  <w:vAlign w:val="center"/>
                </w:tcPr>
                <w:p w14:paraId="0DA22CF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309 616</w:t>
                  </w:r>
                </w:p>
              </w:tc>
              <w:tc>
                <w:tcPr>
                  <w:tcW w:w="540" w:type="dxa"/>
                  <w:shd w:val="clear" w:color="auto" w:fill="FFFFFF"/>
                  <w:vAlign w:val="center"/>
                </w:tcPr>
                <w:p w14:paraId="21A3AA9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347 391</w:t>
                  </w:r>
                </w:p>
              </w:tc>
              <w:tc>
                <w:tcPr>
                  <w:tcW w:w="540" w:type="dxa"/>
                  <w:shd w:val="clear" w:color="auto" w:fill="FFFFFF"/>
                  <w:vAlign w:val="center"/>
                </w:tcPr>
                <w:p w14:paraId="1ED438C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531 649</w:t>
                  </w:r>
                </w:p>
              </w:tc>
              <w:tc>
                <w:tcPr>
                  <w:tcW w:w="540" w:type="dxa"/>
                  <w:shd w:val="clear" w:color="auto" w:fill="FFFFFF"/>
                  <w:vAlign w:val="center"/>
                </w:tcPr>
                <w:p w14:paraId="4E93D10F"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789 464</w:t>
                  </w:r>
                </w:p>
              </w:tc>
              <w:tc>
                <w:tcPr>
                  <w:tcW w:w="540" w:type="dxa"/>
                  <w:shd w:val="clear" w:color="auto" w:fill="FFFFFF"/>
                  <w:vAlign w:val="center"/>
                </w:tcPr>
                <w:p w14:paraId="17C81C52"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1013 695</w:t>
                  </w:r>
                </w:p>
              </w:tc>
            </w:tr>
            <w:tr w:rsidR="00BD6894" w:rsidRPr="001967D6" w14:paraId="4DD7A683" w14:textId="77777777" w:rsidTr="00C54E14">
              <w:trPr>
                <w:trHeight w:hRule="exact" w:val="437"/>
              </w:trPr>
              <w:tc>
                <w:tcPr>
                  <w:tcW w:w="3144" w:type="dxa"/>
                  <w:shd w:val="clear" w:color="auto" w:fill="FFFFFF"/>
                  <w:vAlign w:val="center"/>
                </w:tcPr>
                <w:p w14:paraId="7699BAD4"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Расходы будущих периодов и предстоящие выплаты, влияющие на собственные средства</w:t>
                  </w:r>
                </w:p>
              </w:tc>
              <w:tc>
                <w:tcPr>
                  <w:tcW w:w="669" w:type="dxa"/>
                  <w:shd w:val="clear" w:color="auto" w:fill="FFFFFF"/>
                  <w:vAlign w:val="center"/>
                </w:tcPr>
                <w:p w14:paraId="02A146B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134 118</w:t>
                  </w:r>
                </w:p>
              </w:tc>
              <w:tc>
                <w:tcPr>
                  <w:tcW w:w="540" w:type="dxa"/>
                  <w:shd w:val="clear" w:color="auto" w:fill="FFFFFF"/>
                  <w:vAlign w:val="center"/>
                </w:tcPr>
                <w:p w14:paraId="00236D8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6A2E3FC4"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0B5143FA"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c>
                <w:tcPr>
                  <w:tcW w:w="540" w:type="dxa"/>
                  <w:shd w:val="clear" w:color="auto" w:fill="FFFFFF"/>
                  <w:vAlign w:val="center"/>
                </w:tcPr>
                <w:p w14:paraId="47A9881D"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b/>
                      <w:sz w:val="10"/>
                      <w:szCs w:val="10"/>
                    </w:rPr>
                  </w:pPr>
                  <w:r w:rsidRPr="00625635">
                    <w:rPr>
                      <w:rStyle w:val="2Calibri85pt"/>
                      <w:rFonts w:ascii="Times New Roman" w:hAnsi="Times New Roman" w:cs="Times New Roman"/>
                      <w:b/>
                      <w:sz w:val="10"/>
                      <w:szCs w:val="10"/>
                    </w:rPr>
                    <w:t>-</w:t>
                  </w:r>
                </w:p>
              </w:tc>
            </w:tr>
            <w:tr w:rsidR="00BD6894" w:rsidRPr="001967D6" w14:paraId="5BC7853A" w14:textId="77777777" w:rsidTr="00C54E14">
              <w:trPr>
                <w:trHeight w:hRule="exact" w:val="211"/>
              </w:trPr>
              <w:tc>
                <w:tcPr>
                  <w:tcW w:w="3144" w:type="dxa"/>
                  <w:shd w:val="clear" w:color="auto" w:fill="FFFFFF"/>
                  <w:vAlign w:val="center"/>
                </w:tcPr>
                <w:p w14:paraId="651BD198"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Прибыль (убыток) за отчетный период</w:t>
                  </w:r>
                </w:p>
              </w:tc>
              <w:tc>
                <w:tcPr>
                  <w:tcW w:w="669" w:type="dxa"/>
                  <w:shd w:val="clear" w:color="auto" w:fill="FFFFFF"/>
                  <w:vAlign w:val="center"/>
                </w:tcPr>
                <w:p w14:paraId="7744A48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165154</w:t>
                  </w:r>
                </w:p>
              </w:tc>
              <w:tc>
                <w:tcPr>
                  <w:tcW w:w="540" w:type="dxa"/>
                  <w:shd w:val="clear" w:color="auto" w:fill="FFFFFF"/>
                  <w:vAlign w:val="center"/>
                </w:tcPr>
                <w:p w14:paraId="1F69005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275 011</w:t>
                  </w:r>
                </w:p>
              </w:tc>
              <w:tc>
                <w:tcPr>
                  <w:tcW w:w="540" w:type="dxa"/>
                  <w:shd w:val="clear" w:color="auto" w:fill="FFFFFF"/>
                  <w:vAlign w:val="center"/>
                </w:tcPr>
                <w:p w14:paraId="1A3E410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370 170</w:t>
                  </w:r>
                </w:p>
              </w:tc>
              <w:tc>
                <w:tcPr>
                  <w:tcW w:w="540" w:type="dxa"/>
                  <w:shd w:val="clear" w:color="auto" w:fill="FFFFFF"/>
                  <w:vAlign w:val="center"/>
                </w:tcPr>
                <w:p w14:paraId="6150767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345 780</w:t>
                  </w:r>
                </w:p>
              </w:tc>
              <w:tc>
                <w:tcPr>
                  <w:tcW w:w="540" w:type="dxa"/>
                  <w:shd w:val="clear" w:color="auto" w:fill="FFFFFF"/>
                  <w:vAlign w:val="center"/>
                </w:tcPr>
                <w:p w14:paraId="66DD886C"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sz w:val="10"/>
                      <w:szCs w:val="10"/>
                    </w:rPr>
                    <w:t>328 484</w:t>
                  </w:r>
                </w:p>
              </w:tc>
            </w:tr>
            <w:tr w:rsidR="00BD6894" w:rsidRPr="001967D6" w14:paraId="612A0547" w14:textId="77777777" w:rsidTr="00C54E14">
              <w:trPr>
                <w:trHeight w:hRule="exact" w:val="240"/>
              </w:trPr>
              <w:tc>
                <w:tcPr>
                  <w:tcW w:w="3144" w:type="dxa"/>
                  <w:shd w:val="clear" w:color="auto" w:fill="FFFFFF"/>
                  <w:vAlign w:val="center"/>
                </w:tcPr>
                <w:p w14:paraId="104EF4CA"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Всего источников собственных средств</w:t>
                  </w:r>
                </w:p>
              </w:tc>
              <w:tc>
                <w:tcPr>
                  <w:tcW w:w="669" w:type="dxa"/>
                  <w:shd w:val="clear" w:color="auto" w:fill="FFFFFF"/>
                  <w:vAlign w:val="center"/>
                </w:tcPr>
                <w:p w14:paraId="4011A061"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1 145 963</w:t>
                  </w:r>
                </w:p>
              </w:tc>
              <w:tc>
                <w:tcPr>
                  <w:tcW w:w="540" w:type="dxa"/>
                  <w:shd w:val="clear" w:color="auto" w:fill="FFFFFF"/>
                  <w:vAlign w:val="center"/>
                </w:tcPr>
                <w:p w14:paraId="7F428F83"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1 442 740</w:t>
                  </w:r>
                </w:p>
              </w:tc>
              <w:tc>
                <w:tcPr>
                  <w:tcW w:w="540" w:type="dxa"/>
                  <w:shd w:val="clear" w:color="auto" w:fill="FFFFFF"/>
                  <w:vAlign w:val="center"/>
                </w:tcPr>
                <w:p w14:paraId="3788927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2 244 745</w:t>
                  </w:r>
                </w:p>
              </w:tc>
              <w:tc>
                <w:tcPr>
                  <w:tcW w:w="540" w:type="dxa"/>
                  <w:shd w:val="clear" w:color="auto" w:fill="FFFFFF"/>
                  <w:vAlign w:val="center"/>
                </w:tcPr>
                <w:p w14:paraId="0D67E56E"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2 722 898</w:t>
                  </w:r>
                </w:p>
              </w:tc>
              <w:tc>
                <w:tcPr>
                  <w:tcW w:w="540" w:type="dxa"/>
                  <w:shd w:val="clear" w:color="auto" w:fill="FFFFFF"/>
                  <w:vAlign w:val="center"/>
                </w:tcPr>
                <w:p w14:paraId="65D96CA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3 174 693</w:t>
                  </w:r>
                </w:p>
              </w:tc>
            </w:tr>
            <w:tr w:rsidR="00BD6894" w:rsidRPr="001967D6" w14:paraId="05CDDC64" w14:textId="77777777" w:rsidTr="00C54E14">
              <w:trPr>
                <w:trHeight w:hRule="exact" w:val="283"/>
              </w:trPr>
              <w:tc>
                <w:tcPr>
                  <w:tcW w:w="3144" w:type="dxa"/>
                  <w:shd w:val="clear" w:color="auto" w:fill="FFFFFF"/>
                  <w:vAlign w:val="center"/>
                </w:tcPr>
                <w:p w14:paraId="241960FE" w14:textId="77777777" w:rsidR="00BD6894" w:rsidRPr="00625635" w:rsidRDefault="00BD6894" w:rsidP="005770EB">
                  <w:pPr>
                    <w:pStyle w:val="23"/>
                    <w:shd w:val="clear" w:color="auto" w:fill="auto"/>
                    <w:spacing w:line="240" w:lineRule="auto"/>
                    <w:jc w:val="lef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Всего пассивов</w:t>
                  </w:r>
                </w:p>
              </w:tc>
              <w:tc>
                <w:tcPr>
                  <w:tcW w:w="669" w:type="dxa"/>
                  <w:shd w:val="clear" w:color="auto" w:fill="FFFFFF"/>
                  <w:vAlign w:val="center"/>
                </w:tcPr>
                <w:p w14:paraId="7CAAAED6"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10 226 160</w:t>
                  </w:r>
                </w:p>
              </w:tc>
              <w:tc>
                <w:tcPr>
                  <w:tcW w:w="540" w:type="dxa"/>
                  <w:shd w:val="clear" w:color="auto" w:fill="FFFFFF"/>
                  <w:vAlign w:val="center"/>
                </w:tcPr>
                <w:p w14:paraId="3B023B4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17 909 247</w:t>
                  </w:r>
                </w:p>
              </w:tc>
              <w:tc>
                <w:tcPr>
                  <w:tcW w:w="540" w:type="dxa"/>
                  <w:shd w:val="clear" w:color="auto" w:fill="FFFFFF"/>
                  <w:vAlign w:val="center"/>
                </w:tcPr>
                <w:p w14:paraId="5FA91697"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22 163 431</w:t>
                  </w:r>
                </w:p>
              </w:tc>
              <w:tc>
                <w:tcPr>
                  <w:tcW w:w="540" w:type="dxa"/>
                  <w:shd w:val="clear" w:color="auto" w:fill="FFFFFF"/>
                  <w:vAlign w:val="center"/>
                </w:tcPr>
                <w:p w14:paraId="74D48C19"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23 453 068</w:t>
                  </w:r>
                </w:p>
              </w:tc>
              <w:tc>
                <w:tcPr>
                  <w:tcW w:w="540" w:type="dxa"/>
                  <w:shd w:val="clear" w:color="auto" w:fill="FFFFFF"/>
                  <w:vAlign w:val="center"/>
                </w:tcPr>
                <w:p w14:paraId="190F94D8" w14:textId="77777777" w:rsidR="00BD6894" w:rsidRPr="00625635" w:rsidRDefault="00BD6894" w:rsidP="005770EB">
                  <w:pPr>
                    <w:pStyle w:val="23"/>
                    <w:shd w:val="clear" w:color="auto" w:fill="auto"/>
                    <w:spacing w:line="240" w:lineRule="auto"/>
                    <w:jc w:val="right"/>
                    <w:rPr>
                      <w:rStyle w:val="2Calibri85pt"/>
                      <w:rFonts w:ascii="Times New Roman" w:hAnsi="Times New Roman" w:cs="Times New Roman"/>
                      <w:sz w:val="10"/>
                      <w:szCs w:val="10"/>
                    </w:rPr>
                  </w:pPr>
                  <w:r w:rsidRPr="00625635">
                    <w:rPr>
                      <w:rStyle w:val="2Calibri85pt"/>
                      <w:rFonts w:ascii="Times New Roman" w:hAnsi="Times New Roman" w:cs="Times New Roman"/>
                      <w:b/>
                      <w:sz w:val="10"/>
                      <w:szCs w:val="10"/>
                    </w:rPr>
                    <w:t>27 098 849</w:t>
                  </w:r>
                </w:p>
              </w:tc>
            </w:tr>
          </w:tbl>
          <w:p w14:paraId="458CAB77" w14:textId="77777777" w:rsidR="00BD6894" w:rsidRPr="00121470" w:rsidRDefault="00BD6894" w:rsidP="005770EB">
            <w:pPr>
              <w:jc w:val="right"/>
              <w:rPr>
                <w:rFonts w:ascii="Times New Roman" w:eastAsia="Times New Roman" w:hAnsi="Times New Roman" w:cs="Times New Roman"/>
                <w:sz w:val="24"/>
                <w:szCs w:val="24"/>
              </w:rPr>
            </w:pPr>
          </w:p>
          <w:p w14:paraId="409AC47B" w14:textId="2F693C73"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Определите диапазон колебаний</w:t>
            </w:r>
            <w:r w:rsidRPr="005B12D3">
              <w:rPr>
                <w:rFonts w:ascii="Times New Roman" w:eastAsia="Times New Roman" w:hAnsi="Times New Roman" w:cs="Times New Roman"/>
                <w:sz w:val="24"/>
                <w:szCs w:val="24"/>
              </w:rPr>
              <w:t xml:space="preserve"> валют</w:t>
            </w:r>
            <w:r>
              <w:rPr>
                <w:rFonts w:ascii="Times New Roman" w:eastAsia="Times New Roman" w:hAnsi="Times New Roman" w:cs="Times New Roman"/>
                <w:sz w:val="24"/>
                <w:szCs w:val="24"/>
              </w:rPr>
              <w:t>ы</w:t>
            </w:r>
            <w:r w:rsidRPr="005B12D3">
              <w:rPr>
                <w:rFonts w:ascii="Times New Roman" w:eastAsia="Times New Roman" w:hAnsi="Times New Roman" w:cs="Times New Roman"/>
                <w:sz w:val="24"/>
                <w:szCs w:val="24"/>
              </w:rPr>
              <w:t xml:space="preserve"> баланса Банка по бухгалтерской отчетности по МСФО и РСБУ за период с 20</w:t>
            </w:r>
            <w:r w:rsidR="00F42A46">
              <w:rPr>
                <w:rFonts w:ascii="Times New Roman" w:eastAsia="Times New Roman" w:hAnsi="Times New Roman" w:cs="Times New Roman"/>
                <w:sz w:val="24"/>
                <w:szCs w:val="24"/>
              </w:rPr>
              <w:t>19</w:t>
            </w:r>
            <w:r w:rsidRPr="005B12D3">
              <w:rPr>
                <w:rFonts w:ascii="Times New Roman" w:eastAsia="Times New Roman" w:hAnsi="Times New Roman" w:cs="Times New Roman"/>
                <w:sz w:val="24"/>
                <w:szCs w:val="24"/>
              </w:rPr>
              <w:t xml:space="preserve"> по 20</w:t>
            </w:r>
            <w:r w:rsidR="00F42A46">
              <w:rPr>
                <w:rFonts w:ascii="Times New Roman" w:eastAsia="Times New Roman" w:hAnsi="Times New Roman" w:cs="Times New Roman"/>
                <w:sz w:val="24"/>
                <w:szCs w:val="24"/>
              </w:rPr>
              <w:t>23</w:t>
            </w:r>
            <w:r>
              <w:rPr>
                <w:rFonts w:ascii="Times New Roman" w:eastAsia="Times New Roman" w:hAnsi="Times New Roman" w:cs="Times New Roman"/>
                <w:sz w:val="24"/>
                <w:szCs w:val="24"/>
              </w:rPr>
              <w:t xml:space="preserve"> год</w:t>
            </w:r>
            <w:r w:rsidRPr="005B12D3">
              <w:rPr>
                <w:rFonts w:ascii="Times New Roman" w:eastAsia="Times New Roman" w:hAnsi="Times New Roman" w:cs="Times New Roman"/>
                <w:sz w:val="24"/>
                <w:szCs w:val="24"/>
              </w:rPr>
              <w:t xml:space="preserve"> в относительном</w:t>
            </w:r>
            <w:r>
              <w:rPr>
                <w:rFonts w:ascii="Times New Roman" w:eastAsia="Times New Roman" w:hAnsi="Times New Roman" w:cs="Times New Roman"/>
                <w:sz w:val="24"/>
                <w:szCs w:val="24"/>
              </w:rPr>
              <w:t xml:space="preserve"> выражении.</w:t>
            </w:r>
            <w:r w:rsidRPr="005B12D3">
              <w:rPr>
                <w:rFonts w:ascii="Times New Roman" w:eastAsia="Times New Roman" w:hAnsi="Times New Roman" w:cs="Times New Roman"/>
                <w:sz w:val="24"/>
                <w:szCs w:val="24"/>
              </w:rPr>
              <w:t xml:space="preserve"> </w:t>
            </w:r>
          </w:p>
          <w:p w14:paraId="0C706AC5"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Считаете ли В </w:t>
            </w:r>
            <w:r w:rsidRPr="001967D6">
              <w:rPr>
                <w:rFonts w:ascii="Times New Roman" w:eastAsia="Times New Roman" w:hAnsi="Times New Roman" w:cs="Times New Roman"/>
                <w:sz w:val="24"/>
                <w:szCs w:val="24"/>
              </w:rPr>
              <w:t>п</w:t>
            </w:r>
            <w:r w:rsidRPr="005B12D3">
              <w:rPr>
                <w:rFonts w:ascii="Times New Roman" w:eastAsia="Times New Roman" w:hAnsi="Times New Roman" w:cs="Times New Roman"/>
                <w:sz w:val="24"/>
                <w:szCs w:val="24"/>
              </w:rPr>
              <w:t>риемлемым с точки зрения оценщика провести анализ финансовой деятельности и прогноз деятельности Банка на основе отчетности по МСФО? Если да, обоснуйте Ваше решение.</w:t>
            </w:r>
          </w:p>
          <w:p w14:paraId="4FBCB100" w14:textId="77777777" w:rsidR="00BD6894" w:rsidRPr="006045DE" w:rsidRDefault="00BD6894" w:rsidP="005770EB">
            <w:pPr>
              <w:tabs>
                <w:tab w:val="left" w:pos="426"/>
                <w:tab w:val="left" w:pos="993"/>
              </w:tabs>
              <w:rPr>
                <w:rFonts w:ascii="Times New Roman" w:eastAsia="Times New Roman" w:hAnsi="Times New Roman" w:cs="Times New Roman"/>
                <w:sz w:val="24"/>
                <w:szCs w:val="24"/>
              </w:rPr>
            </w:pPr>
            <w:r>
              <w:rPr>
                <w:rFonts w:ascii="Times New Roman" w:eastAsia="Times New Roman" w:hAnsi="Times New Roman" w:cs="Times New Roman"/>
                <w:sz w:val="24"/>
                <w:szCs w:val="24"/>
              </w:rPr>
              <w:t>3. О</w:t>
            </w:r>
            <w:r w:rsidRPr="006045DE">
              <w:rPr>
                <w:rFonts w:ascii="Times New Roman" w:eastAsia="Times New Roman" w:hAnsi="Times New Roman" w:cs="Times New Roman"/>
                <w:sz w:val="24"/>
                <w:szCs w:val="24"/>
              </w:rPr>
              <w:t>пределит</w:t>
            </w:r>
            <w:r>
              <w:rPr>
                <w:rFonts w:ascii="Times New Roman" w:eastAsia="Times New Roman" w:hAnsi="Times New Roman" w:cs="Times New Roman"/>
                <w:sz w:val="24"/>
                <w:szCs w:val="24"/>
              </w:rPr>
              <w:t>е</w:t>
            </w:r>
            <w:r w:rsidRPr="006045DE">
              <w:rPr>
                <w:rFonts w:ascii="Times New Roman" w:eastAsia="Times New Roman" w:hAnsi="Times New Roman" w:cs="Times New Roman"/>
                <w:sz w:val="24"/>
                <w:szCs w:val="24"/>
              </w:rPr>
              <w:t xml:space="preserve"> основные активы и обязательства, создающие и разрушающие стоимость. Разработка предложений по стоимостной реструктуризации активов и обязательств коммерческого банка.</w:t>
            </w:r>
          </w:p>
          <w:p w14:paraId="14DF3800" w14:textId="77777777" w:rsidR="00BD6894" w:rsidRPr="00E448D5" w:rsidRDefault="00BD6894" w:rsidP="005770EB">
            <w:pPr>
              <w:tabs>
                <w:tab w:val="left" w:pos="426"/>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6045DE">
              <w:rPr>
                <w:rFonts w:ascii="Times New Roman" w:eastAsia="Times New Roman" w:hAnsi="Times New Roman" w:cs="Times New Roman"/>
                <w:sz w:val="24"/>
                <w:szCs w:val="24"/>
              </w:rPr>
              <w:t xml:space="preserve">Проанализировать возможность расчёта показателей добавленной стоимости </w:t>
            </w:r>
          </w:p>
          <w:p w14:paraId="52741A29" w14:textId="77777777" w:rsidR="00BD6894" w:rsidRDefault="00BD6894" w:rsidP="005770EB">
            <w:pPr>
              <w:tabs>
                <w:tab w:val="left" w:pos="426"/>
                <w:tab w:val="left" w:pos="993"/>
              </w:tabs>
              <w:jc w:val="both"/>
              <w:rPr>
                <w:rFonts w:ascii="Times New Roman" w:eastAsia="Times New Roman" w:hAnsi="Times New Roman" w:cs="Times New Roman"/>
                <w:sz w:val="24"/>
                <w:szCs w:val="24"/>
              </w:rPr>
            </w:pPr>
            <w:r w:rsidRPr="00A0781D">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3</w:t>
            </w:r>
            <w:r w:rsidRPr="00A0781D">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14:paraId="4B1C7FA5" w14:textId="77777777" w:rsidR="00BD6894" w:rsidRPr="006045DE" w:rsidRDefault="00BD6894" w:rsidP="005770EB">
            <w:pPr>
              <w:tabs>
                <w:tab w:val="left" w:pos="426"/>
                <w:tab w:val="left" w:pos="993"/>
              </w:tabs>
              <w:jc w:val="both"/>
              <w:rPr>
                <w:rFonts w:ascii="Times New Roman" w:eastAsia="Times New Roman" w:hAnsi="Times New Roman" w:cs="Times New Roman"/>
                <w:sz w:val="24"/>
                <w:szCs w:val="24"/>
              </w:rPr>
            </w:pPr>
            <w:r w:rsidRPr="006045DE">
              <w:rPr>
                <w:rFonts w:ascii="Times New Roman" w:eastAsia="Times New Roman" w:hAnsi="Times New Roman" w:cs="Times New Roman"/>
                <w:sz w:val="24"/>
                <w:szCs w:val="24"/>
              </w:rPr>
              <w:t>На основе сравнительного анализа отчетов об оценке стоимости коммерческих банков, находящихся в свободном доступе</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 xml:space="preserve"> определить общие отличия, особенности методик оценки рыночной стоимости коммерческого банка и промышленной компании с позиций сравнительного подхода. Определить необходимые модификации.</w:t>
            </w:r>
          </w:p>
          <w:p w14:paraId="1F59B43C" w14:textId="77777777" w:rsidR="00BD6894" w:rsidRDefault="00BD6894" w:rsidP="005770EB">
            <w:pPr>
              <w:rPr>
                <w:rFonts w:ascii="Times New Roman" w:eastAsia="Times New Roman" w:hAnsi="Times New Roman" w:cs="Times New Roman"/>
                <w:sz w:val="24"/>
                <w:szCs w:val="24"/>
              </w:rPr>
            </w:pPr>
            <w:r w:rsidRPr="006045DE">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4</w:t>
            </w:r>
            <w:r w:rsidRPr="006045DE">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Pr="00E827F1">
              <w:rPr>
                <w:rFonts w:ascii="Times New Roman" w:eastAsia="Times New Roman" w:hAnsi="Times New Roman" w:cs="Times New Roman"/>
                <w:sz w:val="24"/>
                <w:szCs w:val="24"/>
              </w:rPr>
              <w:t>Провести финансовый анализ одного из российских банков, включая GAP- анализ и модель Дюпона.</w:t>
            </w:r>
          </w:p>
          <w:p w14:paraId="4F642CB9" w14:textId="77777777" w:rsidR="00BD6894" w:rsidRDefault="00BD6894" w:rsidP="005770EB">
            <w:pPr>
              <w:ind w:firstLine="35"/>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выполнения задания:</w:t>
            </w:r>
          </w:p>
          <w:p w14:paraId="5114A79F" w14:textId="168490F8" w:rsidR="00BD6894" w:rsidRDefault="00BD6894" w:rsidP="005770EB">
            <w:pPr>
              <w:ind w:firstLine="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45DE">
              <w:rPr>
                <w:rFonts w:ascii="Times New Roman" w:eastAsia="Times New Roman" w:hAnsi="Times New Roman" w:cs="Times New Roman"/>
                <w:sz w:val="24"/>
                <w:szCs w:val="24"/>
              </w:rPr>
              <w:t xml:space="preserve">Подобрать и проанализировать аутсайдерскую и инсайдерскую информацию, необходимую для </w:t>
            </w:r>
            <w:r w:rsidR="00F42A46" w:rsidRPr="006045DE">
              <w:rPr>
                <w:rFonts w:ascii="Times New Roman" w:eastAsia="Times New Roman" w:hAnsi="Times New Roman" w:cs="Times New Roman"/>
                <w:sz w:val="24"/>
                <w:szCs w:val="24"/>
              </w:rPr>
              <w:t>определения рыночной</w:t>
            </w:r>
            <w:r w:rsidRPr="006045DE">
              <w:rPr>
                <w:rFonts w:ascii="Times New Roman" w:eastAsia="Times New Roman" w:hAnsi="Times New Roman" w:cs="Times New Roman"/>
                <w:sz w:val="24"/>
                <w:szCs w:val="24"/>
              </w:rPr>
              <w:t xml:space="preserve"> стоимости коммерческого банка. </w:t>
            </w:r>
          </w:p>
          <w:p w14:paraId="206F669D" w14:textId="77777777" w:rsidR="00BD6894" w:rsidRDefault="00BD6894" w:rsidP="005770EB">
            <w:pPr>
              <w:ind w:firstLine="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45DE">
              <w:rPr>
                <w:rFonts w:ascii="Times New Roman" w:eastAsia="Times New Roman" w:hAnsi="Times New Roman" w:cs="Times New Roman"/>
                <w:sz w:val="24"/>
                <w:szCs w:val="24"/>
              </w:rPr>
              <w:t xml:space="preserve">Изучить различные точки зрения относительно элементов денежного потока, в частности, безналичных расходов, возвращаемых в бизнес по окончании сделки, а также средств, направляемых на пополнение баланса и на инвестиции. </w:t>
            </w:r>
          </w:p>
          <w:p w14:paraId="6CC0656E" w14:textId="77777777" w:rsidR="00BD6894" w:rsidRDefault="00BD6894" w:rsidP="005770EB">
            <w:pPr>
              <w:tabs>
                <w:tab w:val="left" w:pos="426"/>
                <w:tab w:val="left" w:pos="993"/>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45DE">
              <w:rPr>
                <w:rFonts w:ascii="Times New Roman" w:eastAsia="Times New Roman" w:hAnsi="Times New Roman" w:cs="Times New Roman"/>
                <w:sz w:val="24"/>
                <w:szCs w:val="24"/>
              </w:rPr>
              <w:t xml:space="preserve">Сформулировать собственное аргументированное мнение </w:t>
            </w:r>
            <w:r w:rsidRPr="006045DE">
              <w:rPr>
                <w:rFonts w:ascii="Times New Roman" w:eastAsia="Times New Roman" w:hAnsi="Times New Roman" w:cs="Times New Roman"/>
                <w:sz w:val="24"/>
                <w:szCs w:val="24"/>
              </w:rPr>
              <w:lastRenderedPageBreak/>
              <w:t xml:space="preserve">и смоделировать денежный поток для выбранного Вами банка и определить длительность прогнозного периода. </w:t>
            </w:r>
          </w:p>
          <w:p w14:paraId="2C002958" w14:textId="77777777" w:rsidR="00BD6894" w:rsidRPr="006045DE" w:rsidRDefault="00BD6894" w:rsidP="005770EB">
            <w:pPr>
              <w:tabs>
                <w:tab w:val="left" w:pos="426"/>
                <w:tab w:val="left" w:pos="993"/>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45DE">
              <w:rPr>
                <w:rFonts w:ascii="Times New Roman" w:eastAsia="Times New Roman" w:hAnsi="Times New Roman" w:cs="Times New Roman"/>
                <w:sz w:val="24"/>
                <w:szCs w:val="24"/>
              </w:rPr>
              <w:t>Проанализировать российский и зарубежный фондовый рынок, выбрать базовую модель для расчета ставки дисконтирования, провести необходимые корректировки и рассчитать ставку дисконтирования для банка-модели.</w:t>
            </w:r>
          </w:p>
          <w:p w14:paraId="1D3EDC87" w14:textId="7D2166A8"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Выполнение задания рассчитано на самостоятельное </w:t>
            </w:r>
            <w:r w:rsidR="00F42A46">
              <w:rPr>
                <w:rFonts w:ascii="Times New Roman" w:eastAsia="Times New Roman" w:hAnsi="Times New Roman" w:cs="Times New Roman"/>
                <w:sz w:val="24"/>
                <w:szCs w:val="24"/>
              </w:rPr>
              <w:t>использование информационных</w:t>
            </w:r>
            <w:r w:rsidRPr="006045DE">
              <w:rPr>
                <w:rFonts w:ascii="Times New Roman" w:eastAsia="Times New Roman" w:hAnsi="Times New Roman" w:cs="Times New Roman"/>
                <w:sz w:val="24"/>
                <w:szCs w:val="24"/>
              </w:rPr>
              <w:t xml:space="preserve"> систем </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Спарк</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045DE">
              <w:rPr>
                <w:rFonts w:ascii="Times New Roman" w:eastAsia="Times New Roman" w:hAnsi="Times New Roman" w:cs="Times New Roman"/>
                <w:sz w:val="24"/>
                <w:szCs w:val="24"/>
              </w:rPr>
              <w:t>Блумберг</w:t>
            </w:r>
            <w:r>
              <w:rPr>
                <w:rFonts w:ascii="Times New Roman" w:eastAsia="Times New Roman" w:hAnsi="Times New Roman" w:cs="Times New Roman"/>
                <w:sz w:val="24"/>
                <w:szCs w:val="24"/>
              </w:rPr>
              <w:t xml:space="preserve">». </w:t>
            </w:r>
          </w:p>
          <w:p w14:paraId="0F9EEC6E" w14:textId="77777777" w:rsidR="00BD6894" w:rsidRDefault="00BD6894" w:rsidP="005770EB">
            <w:pPr>
              <w:ind w:firstLine="35"/>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выполнения - подготовка отчета на занятие</w:t>
            </w:r>
            <w:r w:rsidRPr="00E827F1">
              <w:rPr>
                <w:rFonts w:ascii="Times New Roman" w:eastAsia="Times New Roman" w:hAnsi="Times New Roman" w:cs="Times New Roman"/>
                <w:sz w:val="24"/>
                <w:szCs w:val="24"/>
              </w:rPr>
              <w:t>.</w:t>
            </w:r>
          </w:p>
          <w:p w14:paraId="5EE0F314" w14:textId="77777777" w:rsidR="00BD6894" w:rsidRPr="003E1EC0" w:rsidRDefault="00BD6894" w:rsidP="005770EB">
            <w:pPr>
              <w:jc w:val="both"/>
              <w:rPr>
                <w:rFonts w:ascii="Times New Roman" w:eastAsia="Times New Roman" w:hAnsi="Times New Roman" w:cs="Times New Roman"/>
                <w:b/>
                <w:sz w:val="24"/>
                <w:szCs w:val="24"/>
              </w:rPr>
            </w:pPr>
            <w:r w:rsidRPr="003E1EC0">
              <w:rPr>
                <w:rFonts w:ascii="Times New Roman" w:eastAsia="Times New Roman" w:hAnsi="Times New Roman" w:cs="Times New Roman"/>
                <w:b/>
                <w:sz w:val="24"/>
                <w:szCs w:val="24"/>
              </w:rPr>
              <w:t>Задание 5.</w:t>
            </w:r>
          </w:p>
          <w:p w14:paraId="76DA2C2A" w14:textId="77777777" w:rsidR="00BD6894" w:rsidRDefault="00BD6894" w:rsidP="005770E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Имеется следующая информация.</w:t>
            </w:r>
          </w:p>
          <w:p w14:paraId="2ADD48A9" w14:textId="77777777" w:rsidR="00BD6894" w:rsidRPr="00C31044" w:rsidRDefault="00BD6894" w:rsidP="005770EB">
            <w:pPr>
              <w:jc w:val="both"/>
              <w:rPr>
                <w:rStyle w:val="2Calibri11pt"/>
                <w:rFonts w:ascii="Times New Roman" w:hAnsi="Times New Roman" w:cs="Times New Roman"/>
                <w:i w:val="0"/>
                <w:sz w:val="16"/>
                <w:szCs w:val="16"/>
              </w:rPr>
            </w:pPr>
            <w:r w:rsidRPr="00C31044">
              <w:rPr>
                <w:rStyle w:val="2Calibri11pt"/>
                <w:rFonts w:ascii="Times New Roman" w:hAnsi="Times New Roman" w:cs="Times New Roman"/>
                <w:sz w:val="16"/>
                <w:szCs w:val="16"/>
              </w:rPr>
              <w:t>Результаты финансово-хозяйственной деятельности Банка, тыс., руб.</w:t>
            </w:r>
          </w:p>
          <w:tbl>
            <w:tblPr>
              <w:tblW w:w="60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286"/>
              <w:gridCol w:w="594"/>
              <w:gridCol w:w="463"/>
              <w:gridCol w:w="549"/>
              <w:gridCol w:w="578"/>
              <w:gridCol w:w="569"/>
            </w:tblGrid>
            <w:tr w:rsidR="00BD6894" w:rsidRPr="00C31044" w14:paraId="74340302" w14:textId="77777777" w:rsidTr="00C54E14">
              <w:trPr>
                <w:trHeight w:hRule="exact" w:val="254"/>
              </w:trPr>
              <w:tc>
                <w:tcPr>
                  <w:tcW w:w="3286" w:type="dxa"/>
                  <w:shd w:val="clear" w:color="auto" w:fill="FFFFFF"/>
                  <w:vAlign w:val="center"/>
                </w:tcPr>
                <w:p w14:paraId="0639498C" w14:textId="77777777" w:rsidR="00BD6894" w:rsidRPr="00625635" w:rsidRDefault="00BD6894" w:rsidP="005770EB">
                  <w:pPr>
                    <w:pStyle w:val="23"/>
                    <w:shd w:val="clear" w:color="auto" w:fill="auto"/>
                    <w:spacing w:line="240" w:lineRule="auto"/>
                    <w:jc w:val="left"/>
                    <w:rPr>
                      <w:rStyle w:val="2Calibri85pt"/>
                      <w:sz w:val="10"/>
                      <w:szCs w:val="10"/>
                    </w:rPr>
                  </w:pPr>
                  <w:r w:rsidRPr="00625635">
                    <w:rPr>
                      <w:rStyle w:val="2Calibri85pt"/>
                      <w:b/>
                      <w:sz w:val="10"/>
                      <w:szCs w:val="10"/>
                    </w:rPr>
                    <w:t>Наименование</w:t>
                  </w:r>
                </w:p>
              </w:tc>
              <w:tc>
                <w:tcPr>
                  <w:tcW w:w="594" w:type="dxa"/>
                  <w:shd w:val="clear" w:color="auto" w:fill="FFFFFF"/>
                  <w:vAlign w:val="center"/>
                </w:tcPr>
                <w:p w14:paraId="5EC744A4" w14:textId="255A696B" w:rsidR="00BD6894" w:rsidRPr="00625635" w:rsidRDefault="00BD6894" w:rsidP="005770EB">
                  <w:pPr>
                    <w:pStyle w:val="23"/>
                    <w:shd w:val="clear" w:color="auto" w:fill="auto"/>
                    <w:spacing w:line="240" w:lineRule="auto"/>
                    <w:jc w:val="right"/>
                    <w:rPr>
                      <w:rStyle w:val="2Calibri85pt"/>
                      <w:sz w:val="10"/>
                      <w:szCs w:val="10"/>
                    </w:rPr>
                  </w:pPr>
                  <w:r w:rsidRPr="00625635">
                    <w:rPr>
                      <w:rStyle w:val="2Calibri85pt"/>
                      <w:b/>
                      <w:sz w:val="10"/>
                      <w:szCs w:val="10"/>
                    </w:rPr>
                    <w:t>20</w:t>
                  </w:r>
                  <w:r w:rsidR="00F42A46">
                    <w:rPr>
                      <w:rStyle w:val="2Calibri85pt"/>
                      <w:b/>
                      <w:sz w:val="10"/>
                      <w:szCs w:val="10"/>
                    </w:rPr>
                    <w:t>19</w:t>
                  </w:r>
                  <w:r w:rsidRPr="00625635">
                    <w:rPr>
                      <w:rStyle w:val="2Calibri85pt"/>
                      <w:b/>
                      <w:sz w:val="10"/>
                      <w:szCs w:val="10"/>
                    </w:rPr>
                    <w:t xml:space="preserve"> г.</w:t>
                  </w:r>
                </w:p>
              </w:tc>
              <w:tc>
                <w:tcPr>
                  <w:tcW w:w="463" w:type="dxa"/>
                  <w:shd w:val="clear" w:color="auto" w:fill="FFFFFF"/>
                  <w:vAlign w:val="center"/>
                </w:tcPr>
                <w:p w14:paraId="1DA13E0B" w14:textId="597BDBCB" w:rsidR="00BD6894" w:rsidRPr="00625635" w:rsidRDefault="00BD6894" w:rsidP="005770EB">
                  <w:pPr>
                    <w:pStyle w:val="23"/>
                    <w:shd w:val="clear" w:color="auto" w:fill="auto"/>
                    <w:spacing w:line="240" w:lineRule="auto"/>
                    <w:jc w:val="right"/>
                    <w:rPr>
                      <w:rStyle w:val="2Calibri85pt"/>
                      <w:sz w:val="10"/>
                      <w:szCs w:val="10"/>
                    </w:rPr>
                  </w:pPr>
                  <w:r w:rsidRPr="00625635">
                    <w:rPr>
                      <w:rStyle w:val="2Calibri85pt"/>
                      <w:b/>
                      <w:sz w:val="10"/>
                      <w:szCs w:val="10"/>
                    </w:rPr>
                    <w:t>20</w:t>
                  </w:r>
                  <w:r w:rsidR="00F42A46">
                    <w:rPr>
                      <w:rStyle w:val="2Calibri85pt"/>
                      <w:b/>
                      <w:sz w:val="10"/>
                      <w:szCs w:val="10"/>
                    </w:rPr>
                    <w:t>20</w:t>
                  </w:r>
                  <w:r w:rsidRPr="00625635">
                    <w:rPr>
                      <w:rStyle w:val="2Calibri85pt"/>
                      <w:b/>
                      <w:sz w:val="10"/>
                      <w:szCs w:val="10"/>
                    </w:rPr>
                    <w:t xml:space="preserve"> г.</w:t>
                  </w:r>
                </w:p>
              </w:tc>
              <w:tc>
                <w:tcPr>
                  <w:tcW w:w="549" w:type="dxa"/>
                  <w:shd w:val="clear" w:color="auto" w:fill="FFFFFF"/>
                  <w:vAlign w:val="center"/>
                </w:tcPr>
                <w:p w14:paraId="4DD5E624" w14:textId="077C74E5" w:rsidR="00BD6894" w:rsidRPr="00625635" w:rsidRDefault="00BD6894" w:rsidP="005770EB">
                  <w:pPr>
                    <w:pStyle w:val="23"/>
                    <w:shd w:val="clear" w:color="auto" w:fill="auto"/>
                    <w:spacing w:line="240" w:lineRule="auto"/>
                    <w:jc w:val="right"/>
                    <w:rPr>
                      <w:rStyle w:val="2Calibri85pt"/>
                      <w:sz w:val="10"/>
                      <w:szCs w:val="10"/>
                    </w:rPr>
                  </w:pPr>
                  <w:r w:rsidRPr="00625635">
                    <w:rPr>
                      <w:rStyle w:val="2Calibri85pt"/>
                      <w:b/>
                      <w:sz w:val="10"/>
                      <w:szCs w:val="10"/>
                    </w:rPr>
                    <w:t>20</w:t>
                  </w:r>
                  <w:r w:rsidR="00F42A46">
                    <w:rPr>
                      <w:rStyle w:val="2Calibri85pt"/>
                      <w:b/>
                      <w:sz w:val="10"/>
                      <w:szCs w:val="10"/>
                    </w:rPr>
                    <w:t>21</w:t>
                  </w:r>
                  <w:r w:rsidRPr="00625635">
                    <w:rPr>
                      <w:rStyle w:val="2Calibri85pt"/>
                      <w:b/>
                      <w:sz w:val="10"/>
                      <w:szCs w:val="10"/>
                    </w:rPr>
                    <w:t xml:space="preserve"> г.</w:t>
                  </w:r>
                </w:p>
              </w:tc>
              <w:tc>
                <w:tcPr>
                  <w:tcW w:w="578" w:type="dxa"/>
                  <w:shd w:val="clear" w:color="auto" w:fill="FFFFFF"/>
                  <w:vAlign w:val="center"/>
                </w:tcPr>
                <w:p w14:paraId="21EACB1F" w14:textId="6DE44B7E" w:rsidR="00BD6894" w:rsidRPr="00625635" w:rsidRDefault="00BD6894" w:rsidP="005770EB">
                  <w:pPr>
                    <w:pStyle w:val="23"/>
                    <w:shd w:val="clear" w:color="auto" w:fill="auto"/>
                    <w:spacing w:line="240" w:lineRule="auto"/>
                    <w:jc w:val="right"/>
                    <w:rPr>
                      <w:rStyle w:val="2Calibri85pt"/>
                      <w:sz w:val="10"/>
                      <w:szCs w:val="10"/>
                    </w:rPr>
                  </w:pPr>
                  <w:r w:rsidRPr="00625635">
                    <w:rPr>
                      <w:rStyle w:val="2Calibri85pt"/>
                      <w:b/>
                      <w:sz w:val="10"/>
                      <w:szCs w:val="10"/>
                    </w:rPr>
                    <w:t>20</w:t>
                  </w:r>
                  <w:r w:rsidR="00F42A46">
                    <w:rPr>
                      <w:rStyle w:val="2Calibri85pt"/>
                      <w:b/>
                      <w:sz w:val="10"/>
                      <w:szCs w:val="10"/>
                    </w:rPr>
                    <w:t>22</w:t>
                  </w:r>
                  <w:r w:rsidRPr="00625635">
                    <w:rPr>
                      <w:rStyle w:val="2Calibri85pt"/>
                      <w:b/>
                      <w:sz w:val="10"/>
                      <w:szCs w:val="10"/>
                    </w:rPr>
                    <w:t xml:space="preserve"> г.</w:t>
                  </w:r>
                </w:p>
              </w:tc>
              <w:tc>
                <w:tcPr>
                  <w:tcW w:w="569" w:type="dxa"/>
                  <w:shd w:val="clear" w:color="auto" w:fill="FFFFFF"/>
                  <w:vAlign w:val="center"/>
                </w:tcPr>
                <w:p w14:paraId="477F2826" w14:textId="3B63A0AC" w:rsidR="00BD6894" w:rsidRPr="00625635" w:rsidRDefault="00BD6894" w:rsidP="005770EB">
                  <w:pPr>
                    <w:pStyle w:val="23"/>
                    <w:shd w:val="clear" w:color="auto" w:fill="auto"/>
                    <w:spacing w:line="240" w:lineRule="auto"/>
                    <w:jc w:val="right"/>
                    <w:rPr>
                      <w:rStyle w:val="2Calibri85pt"/>
                      <w:sz w:val="10"/>
                      <w:szCs w:val="10"/>
                    </w:rPr>
                  </w:pPr>
                  <w:r w:rsidRPr="00625635">
                    <w:rPr>
                      <w:rStyle w:val="2Calibri85pt"/>
                      <w:b/>
                      <w:sz w:val="10"/>
                      <w:szCs w:val="10"/>
                    </w:rPr>
                    <w:t>20</w:t>
                  </w:r>
                  <w:r w:rsidR="00F42A46">
                    <w:rPr>
                      <w:rStyle w:val="2Calibri85pt"/>
                      <w:b/>
                      <w:sz w:val="10"/>
                      <w:szCs w:val="10"/>
                    </w:rPr>
                    <w:t>23</w:t>
                  </w:r>
                  <w:r w:rsidRPr="00625635">
                    <w:rPr>
                      <w:rStyle w:val="2Calibri85pt"/>
                      <w:b/>
                      <w:sz w:val="10"/>
                      <w:szCs w:val="10"/>
                    </w:rPr>
                    <w:t xml:space="preserve"> г.</w:t>
                  </w:r>
                </w:p>
              </w:tc>
            </w:tr>
            <w:tr w:rsidR="00BD6894" w:rsidRPr="00C31044" w14:paraId="1C2DC004" w14:textId="77777777" w:rsidTr="00C54E14">
              <w:trPr>
                <w:trHeight w:hRule="exact" w:val="244"/>
              </w:trPr>
              <w:tc>
                <w:tcPr>
                  <w:tcW w:w="3286" w:type="dxa"/>
                  <w:shd w:val="clear" w:color="auto" w:fill="FFFFFF"/>
                  <w:vAlign w:val="center"/>
                </w:tcPr>
                <w:p w14:paraId="0A644F54"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Процентные доходы</w:t>
                  </w:r>
                </w:p>
              </w:tc>
              <w:tc>
                <w:tcPr>
                  <w:tcW w:w="594" w:type="dxa"/>
                  <w:shd w:val="clear" w:color="auto" w:fill="FFFFFF"/>
                  <w:vAlign w:val="center"/>
                </w:tcPr>
                <w:p w14:paraId="4543F6B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790 859</w:t>
                  </w:r>
                </w:p>
              </w:tc>
              <w:tc>
                <w:tcPr>
                  <w:tcW w:w="463" w:type="dxa"/>
                  <w:shd w:val="clear" w:color="auto" w:fill="FFFFFF"/>
                  <w:vAlign w:val="center"/>
                </w:tcPr>
                <w:p w14:paraId="5B5BF8C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1 522 672</w:t>
                  </w:r>
                </w:p>
              </w:tc>
              <w:tc>
                <w:tcPr>
                  <w:tcW w:w="549" w:type="dxa"/>
                  <w:shd w:val="clear" w:color="auto" w:fill="FFFFFF"/>
                  <w:vAlign w:val="center"/>
                </w:tcPr>
                <w:p w14:paraId="7264F77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2 327 330</w:t>
                  </w:r>
                </w:p>
              </w:tc>
              <w:tc>
                <w:tcPr>
                  <w:tcW w:w="578" w:type="dxa"/>
                  <w:shd w:val="clear" w:color="auto" w:fill="FFFFFF"/>
                  <w:vAlign w:val="center"/>
                </w:tcPr>
                <w:p w14:paraId="26774B88"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2 782 902</w:t>
                  </w:r>
                </w:p>
              </w:tc>
              <w:tc>
                <w:tcPr>
                  <w:tcW w:w="569" w:type="dxa"/>
                  <w:shd w:val="clear" w:color="auto" w:fill="FFFFFF"/>
                  <w:vAlign w:val="center"/>
                </w:tcPr>
                <w:p w14:paraId="4999611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2 323 994</w:t>
                  </w:r>
                </w:p>
              </w:tc>
            </w:tr>
            <w:tr w:rsidR="00BD6894" w:rsidRPr="00C31044" w14:paraId="5DAF31F9" w14:textId="77777777" w:rsidTr="00C54E14">
              <w:trPr>
                <w:trHeight w:hRule="exact" w:val="235"/>
              </w:trPr>
              <w:tc>
                <w:tcPr>
                  <w:tcW w:w="3286" w:type="dxa"/>
                  <w:shd w:val="clear" w:color="auto" w:fill="FFFFFF"/>
                  <w:vAlign w:val="center"/>
                </w:tcPr>
                <w:p w14:paraId="222C1014"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Процентные расходы</w:t>
                  </w:r>
                </w:p>
              </w:tc>
              <w:tc>
                <w:tcPr>
                  <w:tcW w:w="594" w:type="dxa"/>
                  <w:shd w:val="clear" w:color="auto" w:fill="FFFFFF"/>
                  <w:vAlign w:val="center"/>
                </w:tcPr>
                <w:p w14:paraId="0F7192B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292 388</w:t>
                  </w:r>
                </w:p>
              </w:tc>
              <w:tc>
                <w:tcPr>
                  <w:tcW w:w="463" w:type="dxa"/>
                  <w:shd w:val="clear" w:color="auto" w:fill="FFFFFF"/>
                  <w:vAlign w:val="center"/>
                </w:tcPr>
                <w:p w14:paraId="1315C927"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696 125</w:t>
                  </w:r>
                </w:p>
              </w:tc>
              <w:tc>
                <w:tcPr>
                  <w:tcW w:w="549" w:type="dxa"/>
                  <w:shd w:val="clear" w:color="auto" w:fill="FFFFFF"/>
                  <w:vAlign w:val="center"/>
                </w:tcPr>
                <w:p w14:paraId="45D294C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917 438</w:t>
                  </w:r>
                </w:p>
              </w:tc>
              <w:tc>
                <w:tcPr>
                  <w:tcW w:w="578" w:type="dxa"/>
                  <w:shd w:val="clear" w:color="auto" w:fill="FFFFFF"/>
                  <w:vAlign w:val="center"/>
                </w:tcPr>
                <w:p w14:paraId="3AA1F48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1 280 377</w:t>
                  </w:r>
                </w:p>
              </w:tc>
              <w:tc>
                <w:tcPr>
                  <w:tcW w:w="569" w:type="dxa"/>
                  <w:shd w:val="clear" w:color="auto" w:fill="FFFFFF"/>
                  <w:vAlign w:val="center"/>
                </w:tcPr>
                <w:p w14:paraId="722DAF6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1061 526</w:t>
                  </w:r>
                </w:p>
              </w:tc>
            </w:tr>
            <w:tr w:rsidR="00BD6894" w:rsidRPr="00C31044" w14:paraId="1B64FCE1" w14:textId="77777777" w:rsidTr="00C54E14">
              <w:trPr>
                <w:trHeight w:hRule="exact" w:val="235"/>
              </w:trPr>
              <w:tc>
                <w:tcPr>
                  <w:tcW w:w="3286" w:type="dxa"/>
                  <w:shd w:val="clear" w:color="auto" w:fill="FFFFFF"/>
                  <w:vAlign w:val="center"/>
                </w:tcPr>
                <w:p w14:paraId="251D0DC7"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Чистые процентные доходы</w:t>
                  </w:r>
                </w:p>
              </w:tc>
              <w:tc>
                <w:tcPr>
                  <w:tcW w:w="594" w:type="dxa"/>
                  <w:shd w:val="clear" w:color="auto" w:fill="FFFFFF"/>
                  <w:vAlign w:val="center"/>
                </w:tcPr>
                <w:p w14:paraId="66A6497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498 471</w:t>
                  </w:r>
                </w:p>
              </w:tc>
              <w:tc>
                <w:tcPr>
                  <w:tcW w:w="463" w:type="dxa"/>
                  <w:shd w:val="clear" w:color="auto" w:fill="FFFFFF"/>
                  <w:vAlign w:val="center"/>
                </w:tcPr>
                <w:p w14:paraId="145DEAB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826 547</w:t>
                  </w:r>
                </w:p>
              </w:tc>
              <w:tc>
                <w:tcPr>
                  <w:tcW w:w="549" w:type="dxa"/>
                  <w:shd w:val="clear" w:color="auto" w:fill="FFFFFF"/>
                  <w:vAlign w:val="center"/>
                </w:tcPr>
                <w:p w14:paraId="72036CE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1 409 892</w:t>
                  </w:r>
                </w:p>
              </w:tc>
              <w:tc>
                <w:tcPr>
                  <w:tcW w:w="578" w:type="dxa"/>
                  <w:shd w:val="clear" w:color="auto" w:fill="FFFFFF"/>
                  <w:vAlign w:val="center"/>
                </w:tcPr>
                <w:p w14:paraId="08762A7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1 502 525</w:t>
                  </w:r>
                </w:p>
              </w:tc>
              <w:tc>
                <w:tcPr>
                  <w:tcW w:w="569" w:type="dxa"/>
                  <w:shd w:val="clear" w:color="auto" w:fill="FFFFFF"/>
                  <w:vAlign w:val="center"/>
                </w:tcPr>
                <w:p w14:paraId="38471E5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1 262 468</w:t>
                  </w:r>
                </w:p>
              </w:tc>
            </w:tr>
            <w:tr w:rsidR="00BD6894" w:rsidRPr="00C31044" w14:paraId="6AD87131" w14:textId="77777777" w:rsidTr="00C54E14">
              <w:trPr>
                <w:trHeight w:hRule="exact" w:val="252"/>
              </w:trPr>
              <w:tc>
                <w:tcPr>
                  <w:tcW w:w="3286" w:type="dxa"/>
                  <w:shd w:val="clear" w:color="auto" w:fill="FFFFFF"/>
                  <w:vAlign w:val="center"/>
                </w:tcPr>
                <w:p w14:paraId="0C45F977"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Резерв под обесценение средств в других банках и кредитов клиентам</w:t>
                  </w:r>
                </w:p>
              </w:tc>
              <w:tc>
                <w:tcPr>
                  <w:tcW w:w="594" w:type="dxa"/>
                  <w:shd w:val="clear" w:color="auto" w:fill="FFFFFF"/>
                  <w:vAlign w:val="center"/>
                </w:tcPr>
                <w:p w14:paraId="738006C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-144 829</w:t>
                  </w:r>
                </w:p>
              </w:tc>
              <w:tc>
                <w:tcPr>
                  <w:tcW w:w="463" w:type="dxa"/>
                  <w:shd w:val="clear" w:color="auto" w:fill="FFFFFF"/>
                  <w:vAlign w:val="center"/>
                </w:tcPr>
                <w:p w14:paraId="1190AAC8"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16 231</w:t>
                  </w:r>
                </w:p>
              </w:tc>
              <w:tc>
                <w:tcPr>
                  <w:tcW w:w="549" w:type="dxa"/>
                  <w:shd w:val="clear" w:color="auto" w:fill="FFFFFF"/>
                  <w:vAlign w:val="center"/>
                </w:tcPr>
                <w:p w14:paraId="75F46DD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-796 535</w:t>
                  </w:r>
                </w:p>
              </w:tc>
              <w:tc>
                <w:tcPr>
                  <w:tcW w:w="578" w:type="dxa"/>
                  <w:shd w:val="clear" w:color="auto" w:fill="FFFFFF"/>
                  <w:vAlign w:val="center"/>
                </w:tcPr>
                <w:p w14:paraId="3D26608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-747 314</w:t>
                  </w:r>
                </w:p>
              </w:tc>
              <w:tc>
                <w:tcPr>
                  <w:tcW w:w="569" w:type="dxa"/>
                  <w:shd w:val="clear" w:color="auto" w:fill="FFFFFF"/>
                  <w:vAlign w:val="center"/>
                </w:tcPr>
                <w:p w14:paraId="0452782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-686 840</w:t>
                  </w:r>
                </w:p>
              </w:tc>
            </w:tr>
            <w:tr w:rsidR="00BD6894" w:rsidRPr="00C31044" w14:paraId="50F16742" w14:textId="77777777" w:rsidTr="00C54E14">
              <w:trPr>
                <w:trHeight w:hRule="exact" w:val="373"/>
              </w:trPr>
              <w:tc>
                <w:tcPr>
                  <w:tcW w:w="3286" w:type="dxa"/>
                  <w:shd w:val="clear" w:color="auto" w:fill="FFFFFF"/>
                  <w:vAlign w:val="center"/>
                </w:tcPr>
                <w:p w14:paraId="0C7B5CC4"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Чистые процентные доходы после создания резервов под обесценение средств в других банках, кредитов клиентам</w:t>
                  </w:r>
                </w:p>
              </w:tc>
              <w:tc>
                <w:tcPr>
                  <w:tcW w:w="594" w:type="dxa"/>
                  <w:shd w:val="clear" w:color="auto" w:fill="FFFFFF"/>
                  <w:vAlign w:val="center"/>
                </w:tcPr>
                <w:p w14:paraId="73A2775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353 642</w:t>
                  </w:r>
                </w:p>
              </w:tc>
              <w:tc>
                <w:tcPr>
                  <w:tcW w:w="463" w:type="dxa"/>
                  <w:shd w:val="clear" w:color="auto" w:fill="FFFFFF"/>
                  <w:vAlign w:val="center"/>
                </w:tcPr>
                <w:p w14:paraId="3AC8F78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842 778</w:t>
                  </w:r>
                </w:p>
              </w:tc>
              <w:tc>
                <w:tcPr>
                  <w:tcW w:w="549" w:type="dxa"/>
                  <w:shd w:val="clear" w:color="auto" w:fill="FFFFFF"/>
                  <w:vAlign w:val="center"/>
                </w:tcPr>
                <w:p w14:paraId="4ACDF03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613 357</w:t>
                  </w:r>
                </w:p>
              </w:tc>
              <w:tc>
                <w:tcPr>
                  <w:tcW w:w="578" w:type="dxa"/>
                  <w:shd w:val="clear" w:color="auto" w:fill="FFFFFF"/>
                  <w:vAlign w:val="center"/>
                </w:tcPr>
                <w:p w14:paraId="5984F12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755 211</w:t>
                  </w:r>
                </w:p>
              </w:tc>
              <w:tc>
                <w:tcPr>
                  <w:tcW w:w="569" w:type="dxa"/>
                  <w:shd w:val="clear" w:color="auto" w:fill="FFFFFF"/>
                  <w:vAlign w:val="center"/>
                </w:tcPr>
                <w:p w14:paraId="5C234A97"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575 628</w:t>
                  </w:r>
                </w:p>
              </w:tc>
            </w:tr>
            <w:tr w:rsidR="00BD6894" w:rsidRPr="00C31044" w14:paraId="2F46445E" w14:textId="77777777" w:rsidTr="00C54E14">
              <w:trPr>
                <w:trHeight w:hRule="exact" w:val="564"/>
              </w:trPr>
              <w:tc>
                <w:tcPr>
                  <w:tcW w:w="3286" w:type="dxa"/>
                  <w:shd w:val="clear" w:color="auto" w:fill="FFFFFF"/>
                  <w:vAlign w:val="center"/>
                </w:tcPr>
                <w:p w14:paraId="5813381A"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 за вычетом расходов по операциям с финансовыми активами, оцениваемыми по справедливой стоимости через прибыль или убыток</w:t>
                  </w:r>
                </w:p>
              </w:tc>
              <w:tc>
                <w:tcPr>
                  <w:tcW w:w="594" w:type="dxa"/>
                  <w:shd w:val="clear" w:color="auto" w:fill="FFFFFF"/>
                  <w:vAlign w:val="center"/>
                </w:tcPr>
                <w:p w14:paraId="745C1136"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21 321</w:t>
                  </w:r>
                </w:p>
              </w:tc>
              <w:tc>
                <w:tcPr>
                  <w:tcW w:w="463" w:type="dxa"/>
                  <w:shd w:val="clear" w:color="auto" w:fill="FFFFFF"/>
                  <w:vAlign w:val="center"/>
                </w:tcPr>
                <w:p w14:paraId="0B0D47A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-21472</w:t>
                  </w:r>
                </w:p>
              </w:tc>
              <w:tc>
                <w:tcPr>
                  <w:tcW w:w="549" w:type="dxa"/>
                  <w:shd w:val="clear" w:color="auto" w:fill="FFFFFF"/>
                  <w:vAlign w:val="center"/>
                </w:tcPr>
                <w:p w14:paraId="1783392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-96 524</w:t>
                  </w:r>
                </w:p>
              </w:tc>
              <w:tc>
                <w:tcPr>
                  <w:tcW w:w="578" w:type="dxa"/>
                  <w:shd w:val="clear" w:color="auto" w:fill="FFFFFF"/>
                  <w:vAlign w:val="center"/>
                </w:tcPr>
                <w:p w14:paraId="2033377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46 370</w:t>
                  </w:r>
                </w:p>
              </w:tc>
              <w:tc>
                <w:tcPr>
                  <w:tcW w:w="569" w:type="dxa"/>
                  <w:shd w:val="clear" w:color="auto" w:fill="FFFFFF"/>
                  <w:vAlign w:val="center"/>
                </w:tcPr>
                <w:p w14:paraId="67E3F54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16 281</w:t>
                  </w:r>
                </w:p>
              </w:tc>
            </w:tr>
            <w:tr w:rsidR="00BD6894" w:rsidRPr="00C31044" w14:paraId="364F26C4" w14:textId="77777777" w:rsidTr="00C54E14">
              <w:trPr>
                <w:trHeight w:hRule="exact" w:val="430"/>
              </w:trPr>
              <w:tc>
                <w:tcPr>
                  <w:tcW w:w="3286" w:type="dxa"/>
                  <w:shd w:val="clear" w:color="auto" w:fill="FFFFFF"/>
                  <w:vAlign w:val="center"/>
                </w:tcPr>
                <w:p w14:paraId="35B9A93C"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 за вычетом расходов по операциям с финансовыми активами, имеющимися в</w:t>
                  </w:r>
                  <w:r>
                    <w:rPr>
                      <w:rStyle w:val="2Calibri8pt"/>
                      <w:sz w:val="10"/>
                      <w:szCs w:val="10"/>
                    </w:rPr>
                    <w:t xml:space="preserve"> </w:t>
                  </w:r>
                  <w:r w:rsidRPr="00C31044">
                    <w:rPr>
                      <w:rStyle w:val="2Calibri8pt"/>
                      <w:sz w:val="10"/>
                      <w:szCs w:val="10"/>
                    </w:rPr>
                    <w:t>наличии для продажи</w:t>
                  </w:r>
                </w:p>
              </w:tc>
              <w:tc>
                <w:tcPr>
                  <w:tcW w:w="594" w:type="dxa"/>
                  <w:shd w:val="clear" w:color="auto" w:fill="FFFFFF"/>
                  <w:vAlign w:val="center"/>
                </w:tcPr>
                <w:p w14:paraId="2E9E2988"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263</w:t>
                  </w:r>
                </w:p>
              </w:tc>
              <w:tc>
                <w:tcPr>
                  <w:tcW w:w="463" w:type="dxa"/>
                  <w:shd w:val="clear" w:color="auto" w:fill="FFFFFF"/>
                  <w:vAlign w:val="center"/>
                </w:tcPr>
                <w:p w14:paraId="04AC0BDE" w14:textId="77777777" w:rsidR="00BD6894" w:rsidRPr="00C31044" w:rsidRDefault="00BD6894" w:rsidP="005770EB">
                  <w:pPr>
                    <w:pStyle w:val="23"/>
                    <w:shd w:val="clear" w:color="auto" w:fill="auto"/>
                    <w:spacing w:line="240" w:lineRule="auto"/>
                    <w:jc w:val="right"/>
                    <w:rPr>
                      <w:sz w:val="10"/>
                      <w:szCs w:val="10"/>
                    </w:rPr>
                  </w:pPr>
                  <w:r w:rsidRPr="00C31044">
                    <w:rPr>
                      <w:rStyle w:val="2Calibri65pt"/>
                      <w:b w:val="0"/>
                      <w:bCs w:val="0"/>
                      <w:sz w:val="10"/>
                      <w:szCs w:val="10"/>
                    </w:rPr>
                    <w:t>.</w:t>
                  </w:r>
                </w:p>
              </w:tc>
              <w:tc>
                <w:tcPr>
                  <w:tcW w:w="549" w:type="dxa"/>
                  <w:shd w:val="clear" w:color="auto" w:fill="FFFFFF"/>
                  <w:vAlign w:val="center"/>
                </w:tcPr>
                <w:p w14:paraId="575005B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-2026</w:t>
                  </w:r>
                </w:p>
              </w:tc>
              <w:tc>
                <w:tcPr>
                  <w:tcW w:w="578" w:type="dxa"/>
                  <w:shd w:val="clear" w:color="auto" w:fill="FFFFFF"/>
                  <w:vAlign w:val="center"/>
                </w:tcPr>
                <w:p w14:paraId="33F8DF1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1 212</w:t>
                  </w:r>
                </w:p>
              </w:tc>
              <w:tc>
                <w:tcPr>
                  <w:tcW w:w="569" w:type="dxa"/>
                  <w:shd w:val="clear" w:color="auto" w:fill="FFFFFF"/>
                  <w:vAlign w:val="center"/>
                </w:tcPr>
                <w:p w14:paraId="6D92DDAD"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37 048</w:t>
                  </w:r>
                </w:p>
              </w:tc>
            </w:tr>
            <w:tr w:rsidR="00BD6894" w:rsidRPr="00C31044" w14:paraId="06349351" w14:textId="77777777" w:rsidTr="00C54E14">
              <w:trPr>
                <w:trHeight w:hRule="exact" w:val="434"/>
              </w:trPr>
              <w:tc>
                <w:tcPr>
                  <w:tcW w:w="3286" w:type="dxa"/>
                  <w:shd w:val="clear" w:color="auto" w:fill="FFFFFF"/>
                  <w:vAlign w:val="center"/>
                </w:tcPr>
                <w:p w14:paraId="158EFCDB"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 за вычетом расходов по операциям с иностранной валютой и драгоценными</w:t>
                  </w:r>
                </w:p>
              </w:tc>
              <w:tc>
                <w:tcPr>
                  <w:tcW w:w="594" w:type="dxa"/>
                  <w:shd w:val="clear" w:color="auto" w:fill="FFFFFF"/>
                  <w:vAlign w:val="center"/>
                </w:tcPr>
                <w:p w14:paraId="2987144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19 087</w:t>
                  </w:r>
                </w:p>
              </w:tc>
              <w:tc>
                <w:tcPr>
                  <w:tcW w:w="463" w:type="dxa"/>
                  <w:shd w:val="clear" w:color="auto" w:fill="FFFFFF"/>
                  <w:vAlign w:val="center"/>
                </w:tcPr>
                <w:p w14:paraId="3E20F261"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-42 738</w:t>
                  </w:r>
                </w:p>
              </w:tc>
              <w:tc>
                <w:tcPr>
                  <w:tcW w:w="549" w:type="dxa"/>
                  <w:shd w:val="clear" w:color="auto" w:fill="FFFFFF"/>
                  <w:vAlign w:val="center"/>
                </w:tcPr>
                <w:p w14:paraId="10FF5B3E"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299 563</w:t>
                  </w:r>
                </w:p>
              </w:tc>
              <w:tc>
                <w:tcPr>
                  <w:tcW w:w="578" w:type="dxa"/>
                  <w:shd w:val="clear" w:color="auto" w:fill="FFFFFF"/>
                  <w:vAlign w:val="center"/>
                </w:tcPr>
                <w:p w14:paraId="2F5C117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55 357</w:t>
                  </w:r>
                </w:p>
              </w:tc>
              <w:tc>
                <w:tcPr>
                  <w:tcW w:w="569" w:type="dxa"/>
                  <w:shd w:val="clear" w:color="auto" w:fill="FFFFFF"/>
                  <w:vAlign w:val="center"/>
                </w:tcPr>
                <w:p w14:paraId="7A1802E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74 727</w:t>
                  </w:r>
                </w:p>
              </w:tc>
            </w:tr>
            <w:tr w:rsidR="00BD6894" w:rsidRPr="00C31044" w14:paraId="4699D889" w14:textId="77777777" w:rsidTr="00C54E14">
              <w:trPr>
                <w:trHeight w:hRule="exact" w:val="202"/>
              </w:trPr>
              <w:tc>
                <w:tcPr>
                  <w:tcW w:w="3286" w:type="dxa"/>
                  <w:shd w:val="clear" w:color="auto" w:fill="FFFFFF"/>
                  <w:vAlign w:val="center"/>
                </w:tcPr>
                <w:p w14:paraId="2A0448D8"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металлами</w:t>
                  </w:r>
                </w:p>
              </w:tc>
              <w:tc>
                <w:tcPr>
                  <w:tcW w:w="594" w:type="dxa"/>
                  <w:shd w:val="clear" w:color="auto" w:fill="FFFFFF"/>
                  <w:vAlign w:val="center"/>
                </w:tcPr>
                <w:p w14:paraId="016B45B6" w14:textId="77777777" w:rsidR="00BD6894" w:rsidRPr="00C31044" w:rsidRDefault="00BD6894" w:rsidP="005770EB">
                  <w:pPr>
                    <w:spacing w:after="0" w:line="240" w:lineRule="auto"/>
                    <w:jc w:val="right"/>
                    <w:rPr>
                      <w:rFonts w:ascii="Times New Roman" w:hAnsi="Times New Roman" w:cs="Times New Roman"/>
                      <w:sz w:val="10"/>
                      <w:szCs w:val="10"/>
                    </w:rPr>
                  </w:pPr>
                </w:p>
              </w:tc>
              <w:tc>
                <w:tcPr>
                  <w:tcW w:w="463" w:type="dxa"/>
                  <w:shd w:val="clear" w:color="auto" w:fill="FFFFFF"/>
                  <w:vAlign w:val="center"/>
                </w:tcPr>
                <w:p w14:paraId="0B5E1649" w14:textId="77777777" w:rsidR="00BD6894" w:rsidRPr="00C31044" w:rsidRDefault="00BD6894" w:rsidP="005770EB">
                  <w:pPr>
                    <w:spacing w:after="0" w:line="240" w:lineRule="auto"/>
                    <w:jc w:val="right"/>
                    <w:rPr>
                      <w:rFonts w:ascii="Times New Roman" w:hAnsi="Times New Roman" w:cs="Times New Roman"/>
                      <w:sz w:val="10"/>
                      <w:szCs w:val="10"/>
                    </w:rPr>
                  </w:pPr>
                </w:p>
              </w:tc>
              <w:tc>
                <w:tcPr>
                  <w:tcW w:w="549" w:type="dxa"/>
                  <w:shd w:val="clear" w:color="auto" w:fill="FFFFFF"/>
                  <w:vAlign w:val="center"/>
                </w:tcPr>
                <w:p w14:paraId="3389A6B8" w14:textId="77777777" w:rsidR="00BD6894" w:rsidRPr="00C31044" w:rsidRDefault="00BD6894" w:rsidP="005770EB">
                  <w:pPr>
                    <w:spacing w:after="0" w:line="240" w:lineRule="auto"/>
                    <w:jc w:val="right"/>
                    <w:rPr>
                      <w:rFonts w:ascii="Times New Roman" w:hAnsi="Times New Roman" w:cs="Times New Roman"/>
                      <w:sz w:val="10"/>
                      <w:szCs w:val="10"/>
                    </w:rPr>
                  </w:pPr>
                </w:p>
              </w:tc>
              <w:tc>
                <w:tcPr>
                  <w:tcW w:w="578" w:type="dxa"/>
                  <w:shd w:val="clear" w:color="auto" w:fill="FFFFFF"/>
                  <w:vAlign w:val="center"/>
                </w:tcPr>
                <w:p w14:paraId="42CDA8AA" w14:textId="77777777" w:rsidR="00BD6894" w:rsidRPr="00C31044" w:rsidRDefault="00BD6894" w:rsidP="005770EB">
                  <w:pPr>
                    <w:spacing w:after="0" w:line="240" w:lineRule="auto"/>
                    <w:jc w:val="right"/>
                    <w:rPr>
                      <w:rFonts w:ascii="Times New Roman" w:hAnsi="Times New Roman" w:cs="Times New Roman"/>
                      <w:sz w:val="10"/>
                      <w:szCs w:val="10"/>
                    </w:rPr>
                  </w:pPr>
                </w:p>
              </w:tc>
              <w:tc>
                <w:tcPr>
                  <w:tcW w:w="569" w:type="dxa"/>
                  <w:shd w:val="clear" w:color="auto" w:fill="FFFFFF"/>
                  <w:vAlign w:val="center"/>
                </w:tcPr>
                <w:p w14:paraId="66CC4C59" w14:textId="77777777" w:rsidR="00BD6894" w:rsidRPr="00C31044" w:rsidRDefault="00BD6894" w:rsidP="005770EB">
                  <w:pPr>
                    <w:spacing w:after="0" w:line="240" w:lineRule="auto"/>
                    <w:jc w:val="right"/>
                    <w:rPr>
                      <w:rFonts w:ascii="Times New Roman" w:hAnsi="Times New Roman" w:cs="Times New Roman"/>
                      <w:sz w:val="10"/>
                      <w:szCs w:val="10"/>
                    </w:rPr>
                  </w:pPr>
                </w:p>
              </w:tc>
            </w:tr>
            <w:tr w:rsidR="00BD6894" w:rsidRPr="00C31044" w14:paraId="1DA9F554" w14:textId="77777777" w:rsidTr="00C54E14">
              <w:trPr>
                <w:trHeight w:hRule="exact" w:val="456"/>
              </w:trPr>
              <w:tc>
                <w:tcPr>
                  <w:tcW w:w="3286" w:type="dxa"/>
                  <w:shd w:val="clear" w:color="auto" w:fill="FFFFFF"/>
                  <w:vAlign w:val="center"/>
                </w:tcPr>
                <w:p w14:paraId="1714D052"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 за вычетом расходов от переоценки иностранной валюты и драгоценных металлов</w:t>
                  </w:r>
                </w:p>
              </w:tc>
              <w:tc>
                <w:tcPr>
                  <w:tcW w:w="594" w:type="dxa"/>
                  <w:shd w:val="clear" w:color="auto" w:fill="FFFFFF"/>
                  <w:vAlign w:val="center"/>
                </w:tcPr>
                <w:p w14:paraId="1488976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6 878</w:t>
                  </w:r>
                </w:p>
              </w:tc>
              <w:tc>
                <w:tcPr>
                  <w:tcW w:w="463" w:type="dxa"/>
                  <w:shd w:val="clear" w:color="auto" w:fill="FFFFFF"/>
                  <w:vAlign w:val="center"/>
                </w:tcPr>
                <w:p w14:paraId="572449E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90 523</w:t>
                  </w:r>
                </w:p>
              </w:tc>
              <w:tc>
                <w:tcPr>
                  <w:tcW w:w="549" w:type="dxa"/>
                  <w:shd w:val="clear" w:color="auto" w:fill="FFFFFF"/>
                  <w:vAlign w:val="center"/>
                </w:tcPr>
                <w:p w14:paraId="2634828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-238 452</w:t>
                  </w:r>
                </w:p>
              </w:tc>
              <w:tc>
                <w:tcPr>
                  <w:tcW w:w="578" w:type="dxa"/>
                  <w:shd w:val="clear" w:color="auto" w:fill="FFFFFF"/>
                  <w:vAlign w:val="center"/>
                </w:tcPr>
                <w:p w14:paraId="477F694D"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5 839</w:t>
                  </w:r>
                </w:p>
              </w:tc>
              <w:tc>
                <w:tcPr>
                  <w:tcW w:w="569" w:type="dxa"/>
                  <w:shd w:val="clear" w:color="auto" w:fill="FFFFFF"/>
                  <w:vAlign w:val="center"/>
                </w:tcPr>
                <w:p w14:paraId="7DF79206"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 xml:space="preserve">-1 </w:t>
                  </w:r>
                  <w:r w:rsidRPr="00C31044">
                    <w:rPr>
                      <w:rStyle w:val="2Calibri8pt"/>
                      <w:sz w:val="10"/>
                      <w:szCs w:val="10"/>
                    </w:rPr>
                    <w:t>062</w:t>
                  </w:r>
                </w:p>
              </w:tc>
            </w:tr>
            <w:tr w:rsidR="00BD6894" w:rsidRPr="00C31044" w14:paraId="722E7885" w14:textId="77777777" w:rsidTr="00C54E14">
              <w:trPr>
                <w:trHeight w:hRule="exact" w:val="230"/>
              </w:trPr>
              <w:tc>
                <w:tcPr>
                  <w:tcW w:w="3286" w:type="dxa"/>
                  <w:shd w:val="clear" w:color="auto" w:fill="FFFFFF"/>
                  <w:vAlign w:val="center"/>
                </w:tcPr>
                <w:p w14:paraId="1C3568D1"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Комиссионные доходы</w:t>
                  </w:r>
                </w:p>
              </w:tc>
              <w:tc>
                <w:tcPr>
                  <w:tcW w:w="594" w:type="dxa"/>
                  <w:shd w:val="clear" w:color="auto" w:fill="FFFFFF"/>
                  <w:vAlign w:val="center"/>
                </w:tcPr>
                <w:p w14:paraId="4802D07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346 359</w:t>
                  </w:r>
                </w:p>
              </w:tc>
              <w:tc>
                <w:tcPr>
                  <w:tcW w:w="463" w:type="dxa"/>
                  <w:shd w:val="clear" w:color="auto" w:fill="FFFFFF"/>
                  <w:vAlign w:val="center"/>
                </w:tcPr>
                <w:p w14:paraId="2F0494C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542 681</w:t>
                  </w:r>
                </w:p>
              </w:tc>
              <w:tc>
                <w:tcPr>
                  <w:tcW w:w="549" w:type="dxa"/>
                  <w:shd w:val="clear" w:color="auto" w:fill="FFFFFF"/>
                  <w:vAlign w:val="center"/>
                </w:tcPr>
                <w:p w14:paraId="5DCCD34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782 705</w:t>
                  </w:r>
                </w:p>
              </w:tc>
              <w:tc>
                <w:tcPr>
                  <w:tcW w:w="578" w:type="dxa"/>
                  <w:shd w:val="clear" w:color="auto" w:fill="FFFFFF"/>
                  <w:vAlign w:val="center"/>
                </w:tcPr>
                <w:p w14:paraId="15D18EEE"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778 492</w:t>
                  </w:r>
                </w:p>
              </w:tc>
              <w:tc>
                <w:tcPr>
                  <w:tcW w:w="569" w:type="dxa"/>
                  <w:shd w:val="clear" w:color="auto" w:fill="FFFFFF"/>
                  <w:vAlign w:val="center"/>
                </w:tcPr>
                <w:p w14:paraId="2364EEE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951 306</w:t>
                  </w:r>
                </w:p>
              </w:tc>
            </w:tr>
            <w:tr w:rsidR="00BD6894" w:rsidRPr="00C31044" w14:paraId="73EAC6F5" w14:textId="77777777" w:rsidTr="00C54E14">
              <w:trPr>
                <w:trHeight w:hRule="exact" w:val="226"/>
              </w:trPr>
              <w:tc>
                <w:tcPr>
                  <w:tcW w:w="3286" w:type="dxa"/>
                  <w:shd w:val="clear" w:color="auto" w:fill="FFFFFF"/>
                  <w:vAlign w:val="center"/>
                </w:tcPr>
                <w:p w14:paraId="7BD28DA2"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Комиссионные расходы</w:t>
                  </w:r>
                </w:p>
              </w:tc>
              <w:tc>
                <w:tcPr>
                  <w:tcW w:w="594" w:type="dxa"/>
                  <w:shd w:val="clear" w:color="auto" w:fill="FFFFFF"/>
                  <w:vAlign w:val="center"/>
                </w:tcPr>
                <w:p w14:paraId="579081D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31 870</w:t>
                  </w:r>
                </w:p>
              </w:tc>
              <w:tc>
                <w:tcPr>
                  <w:tcW w:w="463" w:type="dxa"/>
                  <w:shd w:val="clear" w:color="auto" w:fill="FFFFFF"/>
                  <w:vAlign w:val="center"/>
                </w:tcPr>
                <w:p w14:paraId="5DD267B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57 291</w:t>
                  </w:r>
                </w:p>
              </w:tc>
              <w:tc>
                <w:tcPr>
                  <w:tcW w:w="549" w:type="dxa"/>
                  <w:shd w:val="clear" w:color="auto" w:fill="FFFFFF"/>
                  <w:vAlign w:val="center"/>
                </w:tcPr>
                <w:p w14:paraId="6BE23B1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76 607</w:t>
                  </w:r>
                </w:p>
              </w:tc>
              <w:tc>
                <w:tcPr>
                  <w:tcW w:w="578" w:type="dxa"/>
                  <w:shd w:val="clear" w:color="auto" w:fill="FFFFFF"/>
                  <w:vAlign w:val="center"/>
                </w:tcPr>
                <w:p w14:paraId="61029AA1"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93 169</w:t>
                  </w:r>
                </w:p>
              </w:tc>
              <w:tc>
                <w:tcPr>
                  <w:tcW w:w="569" w:type="dxa"/>
                  <w:shd w:val="clear" w:color="auto" w:fill="FFFFFF"/>
                  <w:vAlign w:val="center"/>
                </w:tcPr>
                <w:p w14:paraId="3BF2FD4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119 544</w:t>
                  </w:r>
                </w:p>
              </w:tc>
            </w:tr>
            <w:tr w:rsidR="00BD6894" w:rsidRPr="00C31044" w14:paraId="3F6E06E0" w14:textId="77777777" w:rsidTr="00C54E14">
              <w:trPr>
                <w:trHeight w:hRule="exact" w:val="450"/>
              </w:trPr>
              <w:tc>
                <w:tcPr>
                  <w:tcW w:w="3286" w:type="dxa"/>
                  <w:shd w:val="clear" w:color="auto" w:fill="FFFFFF"/>
                  <w:vAlign w:val="center"/>
                </w:tcPr>
                <w:p w14:paraId="10DF9A1F"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Резерв под обесценение финансовых активов, имеющихся в наличии для продажи</w:t>
                  </w:r>
                </w:p>
              </w:tc>
              <w:tc>
                <w:tcPr>
                  <w:tcW w:w="594" w:type="dxa"/>
                  <w:shd w:val="clear" w:color="auto" w:fill="FFFFFF"/>
                  <w:vAlign w:val="center"/>
                </w:tcPr>
                <w:p w14:paraId="6D28472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463" w:type="dxa"/>
                  <w:shd w:val="clear" w:color="auto" w:fill="FFFFFF"/>
                  <w:vAlign w:val="center"/>
                </w:tcPr>
                <w:p w14:paraId="3D3E0C8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w:t>
                  </w:r>
                </w:p>
              </w:tc>
              <w:tc>
                <w:tcPr>
                  <w:tcW w:w="549" w:type="dxa"/>
                  <w:shd w:val="clear" w:color="auto" w:fill="FFFFFF"/>
                  <w:vAlign w:val="center"/>
                </w:tcPr>
                <w:p w14:paraId="1073E9A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-60</w:t>
                  </w:r>
                </w:p>
              </w:tc>
              <w:tc>
                <w:tcPr>
                  <w:tcW w:w="578" w:type="dxa"/>
                  <w:shd w:val="clear" w:color="auto" w:fill="FFFFFF"/>
                  <w:vAlign w:val="center"/>
                </w:tcPr>
                <w:p w14:paraId="49D80F4D"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569" w:type="dxa"/>
                  <w:shd w:val="clear" w:color="auto" w:fill="FFFFFF"/>
                  <w:vAlign w:val="center"/>
                </w:tcPr>
                <w:p w14:paraId="00CFD01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-153</w:t>
                  </w:r>
                </w:p>
              </w:tc>
            </w:tr>
            <w:tr w:rsidR="00BD6894" w:rsidRPr="00C31044" w14:paraId="6766677C" w14:textId="77777777" w:rsidTr="00C54E14">
              <w:trPr>
                <w:trHeight w:hRule="exact" w:val="294"/>
              </w:trPr>
              <w:tc>
                <w:tcPr>
                  <w:tcW w:w="3286" w:type="dxa"/>
                  <w:shd w:val="clear" w:color="auto" w:fill="FFFFFF"/>
                  <w:vAlign w:val="center"/>
                </w:tcPr>
                <w:p w14:paraId="7B0A8C06"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Резерв под обесценение прочих активов и по обязательствам кредитного характера</w:t>
                  </w:r>
                </w:p>
              </w:tc>
              <w:tc>
                <w:tcPr>
                  <w:tcW w:w="594" w:type="dxa"/>
                  <w:shd w:val="clear" w:color="auto" w:fill="FFFFFF"/>
                  <w:vAlign w:val="center"/>
                </w:tcPr>
                <w:p w14:paraId="5EAAC6E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433</w:t>
                  </w:r>
                </w:p>
              </w:tc>
              <w:tc>
                <w:tcPr>
                  <w:tcW w:w="463" w:type="dxa"/>
                  <w:shd w:val="clear" w:color="auto" w:fill="FFFFFF"/>
                  <w:vAlign w:val="center"/>
                </w:tcPr>
                <w:p w14:paraId="589C7396"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1096</w:t>
                  </w:r>
                </w:p>
              </w:tc>
              <w:tc>
                <w:tcPr>
                  <w:tcW w:w="549" w:type="dxa"/>
                  <w:shd w:val="clear" w:color="auto" w:fill="FFFFFF"/>
                  <w:vAlign w:val="center"/>
                </w:tcPr>
                <w:p w14:paraId="050B372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-8 280</w:t>
                  </w:r>
                </w:p>
              </w:tc>
              <w:tc>
                <w:tcPr>
                  <w:tcW w:w="578" w:type="dxa"/>
                  <w:shd w:val="clear" w:color="auto" w:fill="FFFFFF"/>
                  <w:vAlign w:val="center"/>
                </w:tcPr>
                <w:p w14:paraId="1A4ECD9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-16 490</w:t>
                  </w:r>
                </w:p>
              </w:tc>
              <w:tc>
                <w:tcPr>
                  <w:tcW w:w="569" w:type="dxa"/>
                  <w:shd w:val="clear" w:color="auto" w:fill="FFFFFF"/>
                  <w:vAlign w:val="center"/>
                </w:tcPr>
                <w:p w14:paraId="5C31390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-25 492</w:t>
                  </w:r>
                </w:p>
              </w:tc>
            </w:tr>
            <w:tr w:rsidR="00BD6894" w:rsidRPr="00C31044" w14:paraId="344B96DF" w14:textId="77777777" w:rsidTr="00C54E14">
              <w:trPr>
                <w:trHeight w:hRule="exact" w:val="451"/>
              </w:trPr>
              <w:tc>
                <w:tcPr>
                  <w:tcW w:w="3286" w:type="dxa"/>
                  <w:shd w:val="clear" w:color="auto" w:fill="FFFFFF"/>
                  <w:vAlign w:val="center"/>
                </w:tcPr>
                <w:p w14:paraId="5E9CEFFD"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Доходы/расходы от переоценки инвестиционной недвижимости</w:t>
                  </w:r>
                </w:p>
              </w:tc>
              <w:tc>
                <w:tcPr>
                  <w:tcW w:w="594" w:type="dxa"/>
                  <w:shd w:val="clear" w:color="auto" w:fill="FFFFFF"/>
                  <w:vAlign w:val="center"/>
                </w:tcPr>
                <w:p w14:paraId="45AFA4F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34 663</w:t>
                  </w:r>
                </w:p>
              </w:tc>
              <w:tc>
                <w:tcPr>
                  <w:tcW w:w="463" w:type="dxa"/>
                  <w:shd w:val="clear" w:color="auto" w:fill="FFFFFF"/>
                  <w:vAlign w:val="center"/>
                </w:tcPr>
                <w:p w14:paraId="7E593CD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10 214</w:t>
                  </w:r>
                </w:p>
              </w:tc>
              <w:tc>
                <w:tcPr>
                  <w:tcW w:w="549" w:type="dxa"/>
                  <w:shd w:val="clear" w:color="auto" w:fill="FFFFFF"/>
                  <w:vAlign w:val="center"/>
                </w:tcPr>
                <w:p w14:paraId="408040D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-4 744</w:t>
                  </w:r>
                </w:p>
              </w:tc>
              <w:tc>
                <w:tcPr>
                  <w:tcW w:w="578" w:type="dxa"/>
                  <w:shd w:val="clear" w:color="auto" w:fill="FFFFFF"/>
                  <w:vAlign w:val="center"/>
                </w:tcPr>
                <w:p w14:paraId="1344B3F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929</w:t>
                  </w:r>
                </w:p>
              </w:tc>
              <w:tc>
                <w:tcPr>
                  <w:tcW w:w="569" w:type="dxa"/>
                  <w:shd w:val="clear" w:color="auto" w:fill="FFFFFF"/>
                  <w:vAlign w:val="center"/>
                </w:tcPr>
                <w:p w14:paraId="4DB8596D"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-6 525</w:t>
                  </w:r>
                </w:p>
              </w:tc>
            </w:tr>
            <w:tr w:rsidR="00BD6894" w:rsidRPr="00C31044" w14:paraId="29572F92" w14:textId="77777777" w:rsidTr="00C54E14">
              <w:trPr>
                <w:trHeight w:hRule="exact" w:val="437"/>
              </w:trPr>
              <w:tc>
                <w:tcPr>
                  <w:tcW w:w="3286" w:type="dxa"/>
                  <w:shd w:val="clear" w:color="auto" w:fill="FFFFFF"/>
                  <w:vAlign w:val="center"/>
                </w:tcPr>
                <w:p w14:paraId="52E7AE8B"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Доходы за вычетом расходов от выбытия дочерней компании</w:t>
                  </w:r>
                </w:p>
              </w:tc>
              <w:tc>
                <w:tcPr>
                  <w:tcW w:w="594" w:type="dxa"/>
                  <w:shd w:val="clear" w:color="auto" w:fill="FFFFFF"/>
                  <w:vAlign w:val="center"/>
                </w:tcPr>
                <w:p w14:paraId="1D1FF9E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463" w:type="dxa"/>
                  <w:shd w:val="clear" w:color="auto" w:fill="FFFFFF"/>
                  <w:vAlign w:val="center"/>
                </w:tcPr>
                <w:p w14:paraId="6EC363A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549" w:type="dxa"/>
                  <w:shd w:val="clear" w:color="auto" w:fill="FFFFFF"/>
                  <w:vAlign w:val="center"/>
                </w:tcPr>
                <w:p w14:paraId="58D372E8"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578" w:type="dxa"/>
                  <w:shd w:val="clear" w:color="auto" w:fill="FFFFFF"/>
                  <w:vAlign w:val="center"/>
                </w:tcPr>
                <w:p w14:paraId="42EC1BC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w:t>
                  </w:r>
                </w:p>
              </w:tc>
              <w:tc>
                <w:tcPr>
                  <w:tcW w:w="569" w:type="dxa"/>
                  <w:shd w:val="clear" w:color="auto" w:fill="FFFFFF"/>
                  <w:vAlign w:val="center"/>
                </w:tcPr>
                <w:p w14:paraId="76F17D0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136 569</w:t>
                  </w:r>
                </w:p>
              </w:tc>
            </w:tr>
            <w:tr w:rsidR="00BD6894" w:rsidRPr="00C31044" w14:paraId="091A08BB" w14:textId="77777777" w:rsidTr="00C54E14">
              <w:trPr>
                <w:trHeight w:hRule="exact" w:val="226"/>
              </w:trPr>
              <w:tc>
                <w:tcPr>
                  <w:tcW w:w="3286" w:type="dxa"/>
                  <w:shd w:val="clear" w:color="auto" w:fill="FFFFFF"/>
                  <w:vAlign w:val="center"/>
                </w:tcPr>
                <w:p w14:paraId="10C8B169"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Прочие операционные доходы</w:t>
                  </w:r>
                </w:p>
              </w:tc>
              <w:tc>
                <w:tcPr>
                  <w:tcW w:w="594" w:type="dxa"/>
                  <w:shd w:val="clear" w:color="auto" w:fill="FFFFFF"/>
                  <w:vAlign w:val="center"/>
                </w:tcPr>
                <w:p w14:paraId="7E4AB38D"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13 654</w:t>
                  </w:r>
                </w:p>
              </w:tc>
              <w:tc>
                <w:tcPr>
                  <w:tcW w:w="463" w:type="dxa"/>
                  <w:shd w:val="clear" w:color="auto" w:fill="FFFFFF"/>
                  <w:vAlign w:val="center"/>
                </w:tcPr>
                <w:p w14:paraId="12D72116"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44 012</w:t>
                  </w:r>
                </w:p>
              </w:tc>
              <w:tc>
                <w:tcPr>
                  <w:tcW w:w="549" w:type="dxa"/>
                  <w:shd w:val="clear" w:color="auto" w:fill="FFFFFF"/>
                  <w:vAlign w:val="center"/>
                </w:tcPr>
                <w:p w14:paraId="621CFC0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28 339</w:t>
                  </w:r>
                </w:p>
              </w:tc>
              <w:tc>
                <w:tcPr>
                  <w:tcW w:w="578" w:type="dxa"/>
                  <w:shd w:val="clear" w:color="auto" w:fill="FFFFFF"/>
                  <w:vAlign w:val="center"/>
                </w:tcPr>
                <w:p w14:paraId="0CFD1A0C"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35 093</w:t>
                  </w:r>
                </w:p>
              </w:tc>
              <w:tc>
                <w:tcPr>
                  <w:tcW w:w="569" w:type="dxa"/>
                  <w:shd w:val="clear" w:color="auto" w:fill="FFFFFF"/>
                  <w:vAlign w:val="center"/>
                </w:tcPr>
                <w:p w14:paraId="64DCE3B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32 173</w:t>
                  </w:r>
                </w:p>
              </w:tc>
            </w:tr>
            <w:tr w:rsidR="00BD6894" w:rsidRPr="00C31044" w14:paraId="6238AA04" w14:textId="77777777" w:rsidTr="00C54E14">
              <w:trPr>
                <w:trHeight w:hRule="exact" w:val="226"/>
              </w:trPr>
              <w:tc>
                <w:tcPr>
                  <w:tcW w:w="3286" w:type="dxa"/>
                  <w:shd w:val="clear" w:color="auto" w:fill="FFFFFF"/>
                  <w:vAlign w:val="center"/>
                </w:tcPr>
                <w:p w14:paraId="46CDA874"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lastRenderedPageBreak/>
                    <w:t>Операционные доходы</w:t>
                  </w:r>
                </w:p>
              </w:tc>
              <w:tc>
                <w:tcPr>
                  <w:tcW w:w="594" w:type="dxa"/>
                  <w:shd w:val="clear" w:color="auto" w:fill="FFFFFF"/>
                  <w:vAlign w:val="center"/>
                </w:tcPr>
                <w:p w14:paraId="5AC43EA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764 430</w:t>
                  </w:r>
                </w:p>
              </w:tc>
              <w:tc>
                <w:tcPr>
                  <w:tcW w:w="463" w:type="dxa"/>
                  <w:shd w:val="clear" w:color="auto" w:fill="FFFFFF"/>
                  <w:vAlign w:val="center"/>
                </w:tcPr>
                <w:p w14:paraId="35A4AF0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1 409 802</w:t>
                  </w:r>
                </w:p>
              </w:tc>
              <w:tc>
                <w:tcPr>
                  <w:tcW w:w="549" w:type="dxa"/>
                  <w:shd w:val="clear" w:color="auto" w:fill="FFFFFF"/>
                  <w:vAlign w:val="center"/>
                </w:tcPr>
                <w:p w14:paraId="09DBDDB7"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1 297 271</w:t>
                  </w:r>
                </w:p>
              </w:tc>
              <w:tc>
                <w:tcPr>
                  <w:tcW w:w="578" w:type="dxa"/>
                  <w:shd w:val="clear" w:color="auto" w:fill="FFFFFF"/>
                  <w:vAlign w:val="center"/>
                </w:tcPr>
                <w:p w14:paraId="52D5691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1 568 844</w:t>
                  </w:r>
                </w:p>
              </w:tc>
              <w:tc>
                <w:tcPr>
                  <w:tcW w:w="569" w:type="dxa"/>
                  <w:shd w:val="clear" w:color="auto" w:fill="FFFFFF"/>
                  <w:vAlign w:val="center"/>
                </w:tcPr>
                <w:p w14:paraId="602E106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1 670 956</w:t>
                  </w:r>
                </w:p>
              </w:tc>
            </w:tr>
            <w:tr w:rsidR="00BD6894" w:rsidRPr="00C31044" w14:paraId="65A2A541" w14:textId="77777777" w:rsidTr="00C54E14">
              <w:trPr>
                <w:trHeight w:hRule="exact" w:val="226"/>
              </w:trPr>
              <w:tc>
                <w:tcPr>
                  <w:tcW w:w="3286" w:type="dxa"/>
                  <w:shd w:val="clear" w:color="auto" w:fill="FFFFFF"/>
                  <w:vAlign w:val="center"/>
                </w:tcPr>
                <w:p w14:paraId="32DF50CB"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Операционные расходы</w:t>
                  </w:r>
                </w:p>
              </w:tc>
              <w:tc>
                <w:tcPr>
                  <w:tcW w:w="594" w:type="dxa"/>
                  <w:shd w:val="clear" w:color="auto" w:fill="FFFFFF"/>
                  <w:vAlign w:val="center"/>
                </w:tcPr>
                <w:p w14:paraId="3C2B407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511 082</w:t>
                  </w:r>
                </w:p>
              </w:tc>
              <w:tc>
                <w:tcPr>
                  <w:tcW w:w="463" w:type="dxa"/>
                  <w:shd w:val="clear" w:color="auto" w:fill="FFFFFF"/>
                  <w:vAlign w:val="center"/>
                </w:tcPr>
                <w:p w14:paraId="625491A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819 939</w:t>
                  </w:r>
                </w:p>
              </w:tc>
              <w:tc>
                <w:tcPr>
                  <w:tcW w:w="549" w:type="dxa"/>
                  <w:shd w:val="clear" w:color="auto" w:fill="FFFFFF"/>
                  <w:vAlign w:val="center"/>
                </w:tcPr>
                <w:p w14:paraId="6163D87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1 097 809</w:t>
                  </w:r>
                </w:p>
              </w:tc>
              <w:tc>
                <w:tcPr>
                  <w:tcW w:w="578" w:type="dxa"/>
                  <w:shd w:val="clear" w:color="auto" w:fill="FFFFFF"/>
                  <w:vAlign w:val="center"/>
                </w:tcPr>
                <w:p w14:paraId="4E74BE5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1126 268</w:t>
                  </w:r>
                </w:p>
              </w:tc>
              <w:tc>
                <w:tcPr>
                  <w:tcW w:w="569" w:type="dxa"/>
                  <w:shd w:val="clear" w:color="auto" w:fill="FFFFFF"/>
                  <w:vAlign w:val="center"/>
                </w:tcPr>
                <w:p w14:paraId="6FB74A19"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1175 294</w:t>
                  </w:r>
                </w:p>
              </w:tc>
            </w:tr>
            <w:tr w:rsidR="00BD6894" w:rsidRPr="00C31044" w14:paraId="3FCBBC52" w14:textId="77777777" w:rsidTr="00C54E14">
              <w:trPr>
                <w:trHeight w:hRule="exact" w:val="216"/>
              </w:trPr>
              <w:tc>
                <w:tcPr>
                  <w:tcW w:w="3286" w:type="dxa"/>
                  <w:shd w:val="clear" w:color="auto" w:fill="FFFFFF"/>
                  <w:vAlign w:val="center"/>
                </w:tcPr>
                <w:p w14:paraId="2BAA9857"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Прибыль до налогообложения</w:t>
                  </w:r>
                </w:p>
              </w:tc>
              <w:tc>
                <w:tcPr>
                  <w:tcW w:w="594" w:type="dxa"/>
                  <w:shd w:val="clear" w:color="auto" w:fill="FFFFFF"/>
                  <w:vAlign w:val="center"/>
                </w:tcPr>
                <w:p w14:paraId="4AA3006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253 348</w:t>
                  </w:r>
                </w:p>
              </w:tc>
              <w:tc>
                <w:tcPr>
                  <w:tcW w:w="463" w:type="dxa"/>
                  <w:shd w:val="clear" w:color="auto" w:fill="FFFFFF"/>
                  <w:vAlign w:val="center"/>
                </w:tcPr>
                <w:p w14:paraId="6A5304C5"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589 863</w:t>
                  </w:r>
                </w:p>
              </w:tc>
              <w:tc>
                <w:tcPr>
                  <w:tcW w:w="549" w:type="dxa"/>
                  <w:shd w:val="clear" w:color="auto" w:fill="FFFFFF"/>
                  <w:vAlign w:val="center"/>
                </w:tcPr>
                <w:p w14:paraId="0DEAF0DB"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199 462</w:t>
                  </w:r>
                </w:p>
              </w:tc>
              <w:tc>
                <w:tcPr>
                  <w:tcW w:w="578" w:type="dxa"/>
                  <w:shd w:val="clear" w:color="auto" w:fill="FFFFFF"/>
                  <w:vAlign w:val="center"/>
                </w:tcPr>
                <w:p w14:paraId="0926BBA2"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442 576</w:t>
                  </w:r>
                </w:p>
              </w:tc>
              <w:tc>
                <w:tcPr>
                  <w:tcW w:w="569" w:type="dxa"/>
                  <w:shd w:val="clear" w:color="auto" w:fill="FFFFFF"/>
                  <w:vAlign w:val="center"/>
                </w:tcPr>
                <w:p w14:paraId="2DF8E090"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495 662</w:t>
                  </w:r>
                </w:p>
              </w:tc>
            </w:tr>
            <w:tr w:rsidR="00BD6894" w:rsidRPr="00C31044" w14:paraId="79126633" w14:textId="77777777" w:rsidTr="00C54E14">
              <w:trPr>
                <w:trHeight w:hRule="exact" w:val="235"/>
              </w:trPr>
              <w:tc>
                <w:tcPr>
                  <w:tcW w:w="3286" w:type="dxa"/>
                  <w:shd w:val="clear" w:color="auto" w:fill="FFFFFF"/>
                  <w:vAlign w:val="center"/>
                </w:tcPr>
                <w:p w14:paraId="06045EA0" w14:textId="77777777" w:rsidR="00BD6894" w:rsidRPr="00C31044" w:rsidRDefault="00BD6894" w:rsidP="00C54E14">
                  <w:pPr>
                    <w:pStyle w:val="23"/>
                    <w:shd w:val="clear" w:color="auto" w:fill="auto"/>
                    <w:spacing w:line="240" w:lineRule="auto"/>
                    <w:jc w:val="left"/>
                    <w:rPr>
                      <w:sz w:val="10"/>
                      <w:szCs w:val="10"/>
                    </w:rPr>
                  </w:pPr>
                  <w:r w:rsidRPr="00C31044">
                    <w:rPr>
                      <w:rStyle w:val="2Calibri8pt"/>
                      <w:sz w:val="10"/>
                      <w:szCs w:val="10"/>
                    </w:rPr>
                    <w:t>Расходы по налогу на прибыль</w:t>
                  </w:r>
                </w:p>
              </w:tc>
              <w:tc>
                <w:tcPr>
                  <w:tcW w:w="594" w:type="dxa"/>
                  <w:shd w:val="clear" w:color="auto" w:fill="FFFFFF"/>
                  <w:vAlign w:val="center"/>
                </w:tcPr>
                <w:p w14:paraId="70AEC284"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75 195</w:t>
                  </w:r>
                </w:p>
              </w:tc>
              <w:tc>
                <w:tcPr>
                  <w:tcW w:w="463" w:type="dxa"/>
                  <w:shd w:val="clear" w:color="auto" w:fill="FFFFFF"/>
                  <w:vAlign w:val="center"/>
                </w:tcPr>
                <w:p w14:paraId="7B692A1A"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154 052</w:t>
                  </w:r>
                </w:p>
              </w:tc>
              <w:tc>
                <w:tcPr>
                  <w:tcW w:w="549" w:type="dxa"/>
                  <w:shd w:val="clear" w:color="auto" w:fill="FFFFFF"/>
                  <w:vAlign w:val="center"/>
                </w:tcPr>
                <w:p w14:paraId="0C8113DF"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35 565</w:t>
                  </w:r>
                </w:p>
              </w:tc>
              <w:tc>
                <w:tcPr>
                  <w:tcW w:w="578" w:type="dxa"/>
                  <w:shd w:val="clear" w:color="auto" w:fill="FFFFFF"/>
                  <w:vAlign w:val="center"/>
                </w:tcPr>
                <w:p w14:paraId="4EE3FF31"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80 876</w:t>
                  </w:r>
                </w:p>
              </w:tc>
              <w:tc>
                <w:tcPr>
                  <w:tcW w:w="569" w:type="dxa"/>
                  <w:shd w:val="clear" w:color="auto" w:fill="FFFFFF"/>
                  <w:vAlign w:val="center"/>
                </w:tcPr>
                <w:p w14:paraId="1BC1E8F3" w14:textId="77777777" w:rsidR="00BD6894" w:rsidRPr="00C31044" w:rsidRDefault="00BD6894" w:rsidP="005770EB">
                  <w:pPr>
                    <w:pStyle w:val="23"/>
                    <w:shd w:val="clear" w:color="auto" w:fill="auto"/>
                    <w:spacing w:line="240" w:lineRule="auto"/>
                    <w:jc w:val="right"/>
                    <w:rPr>
                      <w:sz w:val="10"/>
                      <w:szCs w:val="10"/>
                    </w:rPr>
                  </w:pPr>
                  <w:r w:rsidRPr="00C31044">
                    <w:rPr>
                      <w:rStyle w:val="2Calibri8pt"/>
                      <w:sz w:val="10"/>
                      <w:szCs w:val="10"/>
                    </w:rPr>
                    <w:t>95 604</w:t>
                  </w:r>
                </w:p>
              </w:tc>
            </w:tr>
            <w:tr w:rsidR="00BD6894" w:rsidRPr="00C31044" w14:paraId="01B722C8" w14:textId="77777777" w:rsidTr="00C54E14">
              <w:trPr>
                <w:trHeight w:hRule="exact" w:val="221"/>
              </w:trPr>
              <w:tc>
                <w:tcPr>
                  <w:tcW w:w="3286" w:type="dxa"/>
                  <w:shd w:val="clear" w:color="auto" w:fill="FFFFFF"/>
                  <w:vAlign w:val="center"/>
                </w:tcPr>
                <w:p w14:paraId="51E7AE02" w14:textId="77777777" w:rsidR="00BD6894" w:rsidRPr="00C31044" w:rsidRDefault="00BD6894" w:rsidP="00C54E14">
                  <w:pPr>
                    <w:pStyle w:val="23"/>
                    <w:shd w:val="clear" w:color="auto" w:fill="auto"/>
                    <w:spacing w:line="240" w:lineRule="auto"/>
                    <w:jc w:val="left"/>
                    <w:rPr>
                      <w:sz w:val="10"/>
                      <w:szCs w:val="10"/>
                    </w:rPr>
                  </w:pPr>
                  <w:r w:rsidRPr="00C31044">
                    <w:rPr>
                      <w:rStyle w:val="2Calibri85pt"/>
                      <w:sz w:val="10"/>
                      <w:szCs w:val="10"/>
                    </w:rPr>
                    <w:t>Чистая прибыль</w:t>
                  </w:r>
                </w:p>
              </w:tc>
              <w:tc>
                <w:tcPr>
                  <w:tcW w:w="594" w:type="dxa"/>
                  <w:shd w:val="clear" w:color="auto" w:fill="FFFFFF"/>
                  <w:vAlign w:val="center"/>
                </w:tcPr>
                <w:p w14:paraId="400B69C1"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178 153</w:t>
                  </w:r>
                </w:p>
              </w:tc>
              <w:tc>
                <w:tcPr>
                  <w:tcW w:w="463" w:type="dxa"/>
                  <w:shd w:val="clear" w:color="auto" w:fill="FFFFFF"/>
                  <w:vAlign w:val="center"/>
                </w:tcPr>
                <w:p w14:paraId="10E4E197"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435 811</w:t>
                  </w:r>
                </w:p>
              </w:tc>
              <w:tc>
                <w:tcPr>
                  <w:tcW w:w="549" w:type="dxa"/>
                  <w:shd w:val="clear" w:color="auto" w:fill="FFFFFF"/>
                  <w:vAlign w:val="center"/>
                </w:tcPr>
                <w:p w14:paraId="37AF147B"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163 897</w:t>
                  </w:r>
                </w:p>
              </w:tc>
              <w:tc>
                <w:tcPr>
                  <w:tcW w:w="578" w:type="dxa"/>
                  <w:shd w:val="clear" w:color="auto" w:fill="FFFFFF"/>
                  <w:vAlign w:val="center"/>
                </w:tcPr>
                <w:p w14:paraId="52B1761E"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361 700</w:t>
                  </w:r>
                </w:p>
              </w:tc>
              <w:tc>
                <w:tcPr>
                  <w:tcW w:w="569" w:type="dxa"/>
                  <w:shd w:val="clear" w:color="auto" w:fill="FFFFFF"/>
                  <w:vAlign w:val="center"/>
                </w:tcPr>
                <w:p w14:paraId="7D0D4904" w14:textId="77777777" w:rsidR="00BD6894" w:rsidRPr="00C31044" w:rsidRDefault="00BD6894" w:rsidP="005770EB">
                  <w:pPr>
                    <w:pStyle w:val="23"/>
                    <w:shd w:val="clear" w:color="auto" w:fill="auto"/>
                    <w:spacing w:line="240" w:lineRule="auto"/>
                    <w:jc w:val="right"/>
                    <w:rPr>
                      <w:sz w:val="10"/>
                      <w:szCs w:val="10"/>
                    </w:rPr>
                  </w:pPr>
                  <w:r w:rsidRPr="00C31044">
                    <w:rPr>
                      <w:rStyle w:val="2Calibri85pt"/>
                      <w:sz w:val="10"/>
                      <w:szCs w:val="10"/>
                    </w:rPr>
                    <w:t>400 058</w:t>
                  </w:r>
                </w:p>
              </w:tc>
            </w:tr>
          </w:tbl>
          <w:p w14:paraId="69BDFDBD" w14:textId="77777777" w:rsidR="00BD6894" w:rsidRPr="00C31044" w:rsidRDefault="00BD6894" w:rsidP="005770EB">
            <w:pPr>
              <w:pStyle w:val="23"/>
              <w:shd w:val="clear" w:color="auto" w:fill="auto"/>
              <w:tabs>
                <w:tab w:val="left" w:pos="3759"/>
                <w:tab w:val="left" w:pos="7042"/>
                <w:tab w:val="left" w:pos="8228"/>
              </w:tabs>
              <w:spacing w:line="240" w:lineRule="auto"/>
              <w:ind w:left="11"/>
              <w:jc w:val="left"/>
              <w:rPr>
                <w:sz w:val="16"/>
                <w:szCs w:val="16"/>
              </w:rPr>
            </w:pPr>
            <w:r w:rsidRPr="00C31044">
              <w:rPr>
                <w:sz w:val="16"/>
                <w:szCs w:val="16"/>
              </w:rPr>
              <w:tab/>
            </w:r>
          </w:p>
          <w:p w14:paraId="38BC2683" w14:textId="77777777" w:rsidR="00BD6894" w:rsidRPr="00C31044" w:rsidRDefault="00BD6894" w:rsidP="005770EB">
            <w:pPr>
              <w:tabs>
                <w:tab w:val="left" w:pos="5919"/>
                <w:tab w:val="left" w:pos="7042"/>
                <w:tab w:val="left" w:pos="8228"/>
              </w:tabs>
              <w:ind w:left="11"/>
              <w:jc w:val="right"/>
              <w:rPr>
                <w:rFonts w:ascii="Times New Roman" w:hAnsi="Times New Roman" w:cs="Times New Roman"/>
                <w:sz w:val="16"/>
                <w:szCs w:val="16"/>
              </w:rPr>
            </w:pPr>
            <w:r w:rsidRPr="00C31044">
              <w:rPr>
                <w:rStyle w:val="2Calibri11pt"/>
                <w:rFonts w:ascii="Times New Roman" w:hAnsi="Times New Roman" w:cs="Times New Roman"/>
                <w:sz w:val="16"/>
                <w:szCs w:val="16"/>
              </w:rPr>
              <w:t>Финансовые показатели деятельности Банка</w:t>
            </w:r>
            <w:r w:rsidRPr="00C31044">
              <w:rPr>
                <w:rFonts w:ascii="Times New Roman" w:eastAsia="Times New Roman" w:hAnsi="Times New Roman" w:cs="Times New Roman"/>
                <w:color w:val="000000"/>
                <w:sz w:val="16"/>
                <w:szCs w:val="16"/>
                <w:u w:color="000000"/>
              </w:rPr>
              <w:tab/>
            </w:r>
            <w:r w:rsidRPr="00C31044">
              <w:rPr>
                <w:rFonts w:ascii="Times New Roman" w:hAnsi="Times New Roman" w:cs="Times New Roman"/>
                <w:sz w:val="16"/>
                <w:szCs w:val="16"/>
              </w:rPr>
              <w:tab/>
            </w:r>
            <w:r w:rsidRPr="00C31044">
              <w:rPr>
                <w:rFonts w:ascii="Times New Roman" w:hAnsi="Times New Roman" w:cs="Times New Roman"/>
                <w:sz w:val="16"/>
                <w:szCs w:val="16"/>
              </w:rPr>
              <w:tab/>
            </w:r>
          </w:p>
          <w:tbl>
            <w:tblPr>
              <w:tblW w:w="498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70"/>
              <w:gridCol w:w="525"/>
              <w:gridCol w:w="525"/>
              <w:gridCol w:w="411"/>
              <w:gridCol w:w="486"/>
              <w:gridCol w:w="511"/>
              <w:gridCol w:w="959"/>
            </w:tblGrid>
            <w:tr w:rsidR="00BD6894" w:rsidRPr="00C31044" w14:paraId="66246D6C" w14:textId="77777777" w:rsidTr="00C54E14">
              <w:trPr>
                <w:trHeight w:hRule="exact" w:val="358"/>
              </w:trPr>
              <w:tc>
                <w:tcPr>
                  <w:tcW w:w="1570" w:type="dxa"/>
                  <w:shd w:val="clear" w:color="auto" w:fill="FFFFFF"/>
                  <w:vAlign w:val="center"/>
                </w:tcPr>
                <w:p w14:paraId="251E3AD2" w14:textId="77777777" w:rsidR="00BD6894" w:rsidRPr="00625635" w:rsidRDefault="00BD6894" w:rsidP="005770EB">
                  <w:pPr>
                    <w:pStyle w:val="23"/>
                    <w:shd w:val="clear" w:color="auto" w:fill="auto"/>
                    <w:spacing w:line="240" w:lineRule="auto"/>
                    <w:rPr>
                      <w:rStyle w:val="2Calibri85pt"/>
                      <w:sz w:val="10"/>
                      <w:szCs w:val="10"/>
                    </w:rPr>
                  </w:pPr>
                  <w:r w:rsidRPr="00625635">
                    <w:rPr>
                      <w:rStyle w:val="2Calibri85pt"/>
                      <w:b/>
                      <w:sz w:val="10"/>
                      <w:szCs w:val="10"/>
                    </w:rPr>
                    <w:t>Наименование</w:t>
                  </w:r>
                </w:p>
              </w:tc>
              <w:tc>
                <w:tcPr>
                  <w:tcW w:w="525" w:type="dxa"/>
                  <w:shd w:val="clear" w:color="auto" w:fill="FFFFFF"/>
                  <w:vAlign w:val="center"/>
                </w:tcPr>
                <w:p w14:paraId="13C34BDB" w14:textId="56378729" w:rsidR="00BD6894" w:rsidRPr="00625635" w:rsidRDefault="00BD6894" w:rsidP="005770EB">
                  <w:pPr>
                    <w:pStyle w:val="23"/>
                    <w:shd w:val="clear" w:color="auto" w:fill="auto"/>
                    <w:spacing w:line="240" w:lineRule="auto"/>
                    <w:rPr>
                      <w:rStyle w:val="2Calibri85pt"/>
                      <w:sz w:val="10"/>
                      <w:szCs w:val="10"/>
                    </w:rPr>
                  </w:pPr>
                  <w:r w:rsidRPr="00625635">
                    <w:rPr>
                      <w:rStyle w:val="2Calibri85pt"/>
                      <w:b/>
                      <w:sz w:val="10"/>
                      <w:szCs w:val="10"/>
                    </w:rPr>
                    <w:t>20</w:t>
                  </w:r>
                  <w:r w:rsidR="00F42A46">
                    <w:rPr>
                      <w:rStyle w:val="2Calibri85pt"/>
                      <w:b/>
                      <w:sz w:val="10"/>
                      <w:szCs w:val="10"/>
                    </w:rPr>
                    <w:t>19</w:t>
                  </w:r>
                  <w:r w:rsidRPr="00625635">
                    <w:rPr>
                      <w:rStyle w:val="2Calibri85pt"/>
                      <w:b/>
                      <w:sz w:val="10"/>
                      <w:szCs w:val="10"/>
                    </w:rPr>
                    <w:t xml:space="preserve"> г.</w:t>
                  </w:r>
                </w:p>
              </w:tc>
              <w:tc>
                <w:tcPr>
                  <w:tcW w:w="525" w:type="dxa"/>
                  <w:shd w:val="clear" w:color="auto" w:fill="FFFFFF"/>
                  <w:vAlign w:val="center"/>
                </w:tcPr>
                <w:p w14:paraId="4641C190" w14:textId="54849A82" w:rsidR="00BD6894" w:rsidRPr="00625635" w:rsidRDefault="00BD6894" w:rsidP="005770EB">
                  <w:pPr>
                    <w:pStyle w:val="23"/>
                    <w:shd w:val="clear" w:color="auto" w:fill="auto"/>
                    <w:spacing w:line="240" w:lineRule="auto"/>
                    <w:rPr>
                      <w:rStyle w:val="2Calibri85pt"/>
                      <w:sz w:val="10"/>
                      <w:szCs w:val="10"/>
                    </w:rPr>
                  </w:pPr>
                  <w:r w:rsidRPr="00625635">
                    <w:rPr>
                      <w:rStyle w:val="2Calibri85pt"/>
                      <w:b/>
                      <w:sz w:val="10"/>
                      <w:szCs w:val="10"/>
                    </w:rPr>
                    <w:t>20</w:t>
                  </w:r>
                  <w:r w:rsidR="00F42A46">
                    <w:rPr>
                      <w:rStyle w:val="2Calibri85pt"/>
                      <w:b/>
                      <w:sz w:val="10"/>
                      <w:szCs w:val="10"/>
                    </w:rPr>
                    <w:t>20</w:t>
                  </w:r>
                  <w:r w:rsidRPr="00625635">
                    <w:rPr>
                      <w:rStyle w:val="2Calibri85pt"/>
                      <w:b/>
                      <w:sz w:val="10"/>
                      <w:szCs w:val="10"/>
                    </w:rPr>
                    <w:t xml:space="preserve"> г.</w:t>
                  </w:r>
                </w:p>
              </w:tc>
              <w:tc>
                <w:tcPr>
                  <w:tcW w:w="411" w:type="dxa"/>
                  <w:shd w:val="clear" w:color="auto" w:fill="FFFFFF"/>
                  <w:vAlign w:val="center"/>
                </w:tcPr>
                <w:p w14:paraId="63AB8335" w14:textId="1E2BDE53" w:rsidR="00BD6894" w:rsidRPr="00625635" w:rsidRDefault="00F42A46" w:rsidP="005770EB">
                  <w:pPr>
                    <w:pStyle w:val="23"/>
                    <w:shd w:val="clear" w:color="auto" w:fill="auto"/>
                    <w:spacing w:line="240" w:lineRule="auto"/>
                    <w:rPr>
                      <w:rStyle w:val="2Calibri85pt"/>
                      <w:sz w:val="10"/>
                      <w:szCs w:val="10"/>
                    </w:rPr>
                  </w:pPr>
                  <w:r>
                    <w:rPr>
                      <w:rStyle w:val="2Calibri85pt"/>
                      <w:b/>
                      <w:sz w:val="10"/>
                      <w:szCs w:val="10"/>
                    </w:rPr>
                    <w:t>2021</w:t>
                  </w:r>
                  <w:r w:rsidR="00BD6894" w:rsidRPr="00625635">
                    <w:rPr>
                      <w:rStyle w:val="2Calibri85pt"/>
                      <w:b/>
                      <w:sz w:val="10"/>
                      <w:szCs w:val="10"/>
                    </w:rPr>
                    <w:t xml:space="preserve"> г.</w:t>
                  </w:r>
                </w:p>
              </w:tc>
              <w:tc>
                <w:tcPr>
                  <w:tcW w:w="486" w:type="dxa"/>
                  <w:shd w:val="clear" w:color="auto" w:fill="FFFFFF"/>
                  <w:vAlign w:val="center"/>
                </w:tcPr>
                <w:p w14:paraId="45D5768C" w14:textId="32A01F82" w:rsidR="00BD6894" w:rsidRPr="00625635" w:rsidRDefault="00BD6894" w:rsidP="005770EB">
                  <w:pPr>
                    <w:pStyle w:val="23"/>
                    <w:shd w:val="clear" w:color="auto" w:fill="auto"/>
                    <w:spacing w:line="240" w:lineRule="auto"/>
                    <w:rPr>
                      <w:rStyle w:val="2Calibri85pt"/>
                      <w:sz w:val="10"/>
                      <w:szCs w:val="10"/>
                    </w:rPr>
                  </w:pPr>
                  <w:r w:rsidRPr="00625635">
                    <w:rPr>
                      <w:rStyle w:val="2Calibri85pt"/>
                      <w:b/>
                      <w:sz w:val="10"/>
                      <w:szCs w:val="10"/>
                    </w:rPr>
                    <w:t>20</w:t>
                  </w:r>
                  <w:r w:rsidR="00F42A46">
                    <w:rPr>
                      <w:rStyle w:val="2Calibri85pt"/>
                      <w:b/>
                      <w:sz w:val="10"/>
                      <w:szCs w:val="10"/>
                    </w:rPr>
                    <w:t>22</w:t>
                  </w:r>
                  <w:r w:rsidRPr="00625635">
                    <w:rPr>
                      <w:rStyle w:val="2Calibri85pt"/>
                      <w:b/>
                      <w:sz w:val="10"/>
                      <w:szCs w:val="10"/>
                    </w:rPr>
                    <w:t xml:space="preserve"> г.</w:t>
                  </w:r>
                </w:p>
              </w:tc>
              <w:tc>
                <w:tcPr>
                  <w:tcW w:w="511" w:type="dxa"/>
                  <w:shd w:val="clear" w:color="auto" w:fill="FFFFFF"/>
                  <w:vAlign w:val="center"/>
                </w:tcPr>
                <w:p w14:paraId="2931C116" w14:textId="1AF29428" w:rsidR="00BD6894" w:rsidRPr="00625635" w:rsidRDefault="00BD6894" w:rsidP="005770EB">
                  <w:pPr>
                    <w:pStyle w:val="23"/>
                    <w:shd w:val="clear" w:color="auto" w:fill="auto"/>
                    <w:spacing w:line="240" w:lineRule="auto"/>
                    <w:rPr>
                      <w:rStyle w:val="2Calibri85pt"/>
                      <w:sz w:val="10"/>
                      <w:szCs w:val="10"/>
                    </w:rPr>
                  </w:pPr>
                  <w:r w:rsidRPr="00625635">
                    <w:rPr>
                      <w:rStyle w:val="2Calibri85pt"/>
                      <w:b/>
                      <w:sz w:val="10"/>
                      <w:szCs w:val="10"/>
                    </w:rPr>
                    <w:t>20</w:t>
                  </w:r>
                  <w:r w:rsidR="00F42A46">
                    <w:rPr>
                      <w:rStyle w:val="2Calibri85pt"/>
                      <w:b/>
                      <w:sz w:val="10"/>
                      <w:szCs w:val="10"/>
                    </w:rPr>
                    <w:t>23</w:t>
                  </w:r>
                  <w:r w:rsidRPr="00625635">
                    <w:rPr>
                      <w:rStyle w:val="2Calibri85pt"/>
                      <w:b/>
                      <w:sz w:val="10"/>
                      <w:szCs w:val="10"/>
                    </w:rPr>
                    <w:t xml:space="preserve"> г.</w:t>
                  </w:r>
                </w:p>
              </w:tc>
              <w:tc>
                <w:tcPr>
                  <w:tcW w:w="959" w:type="dxa"/>
                  <w:shd w:val="clear" w:color="auto" w:fill="FFFFFF"/>
                  <w:vAlign w:val="center"/>
                </w:tcPr>
                <w:p w14:paraId="74C935DE" w14:textId="77777777" w:rsidR="00BD6894" w:rsidRPr="00C31044" w:rsidRDefault="00BD6894" w:rsidP="005770EB">
                  <w:pPr>
                    <w:pStyle w:val="23"/>
                    <w:shd w:val="clear" w:color="auto" w:fill="auto"/>
                    <w:spacing w:line="170" w:lineRule="exact"/>
                    <w:rPr>
                      <w:b/>
                      <w:sz w:val="10"/>
                      <w:szCs w:val="10"/>
                    </w:rPr>
                  </w:pPr>
                  <w:r w:rsidRPr="00C31044">
                    <w:rPr>
                      <w:rStyle w:val="2Calibri85pt"/>
                      <w:b/>
                      <w:sz w:val="10"/>
                      <w:szCs w:val="10"/>
                    </w:rPr>
                    <w:t>Отрасль 201</w:t>
                  </w:r>
                  <w:r>
                    <w:rPr>
                      <w:rStyle w:val="2Calibri85pt"/>
                      <w:b/>
                      <w:sz w:val="10"/>
                      <w:szCs w:val="10"/>
                    </w:rPr>
                    <w:t>9</w:t>
                  </w:r>
                  <w:r w:rsidRPr="00C31044">
                    <w:rPr>
                      <w:rStyle w:val="2Calibri85pt"/>
                      <w:b/>
                      <w:sz w:val="10"/>
                      <w:szCs w:val="10"/>
                    </w:rPr>
                    <w:t xml:space="preserve"> г</w:t>
                  </w:r>
                  <w:r>
                    <w:rPr>
                      <w:rStyle w:val="2Calibri85pt"/>
                      <w:b/>
                      <w:sz w:val="10"/>
                      <w:szCs w:val="10"/>
                    </w:rPr>
                    <w:t>.</w:t>
                  </w:r>
                </w:p>
              </w:tc>
            </w:tr>
            <w:tr w:rsidR="00BD6894" w:rsidRPr="00C31044" w14:paraId="2F7FED5C" w14:textId="77777777" w:rsidTr="00C54E14">
              <w:trPr>
                <w:trHeight w:hRule="exact" w:val="277"/>
              </w:trPr>
              <w:tc>
                <w:tcPr>
                  <w:tcW w:w="1570" w:type="dxa"/>
                  <w:shd w:val="clear" w:color="auto" w:fill="FFFFFF"/>
                  <w:vAlign w:val="center"/>
                </w:tcPr>
                <w:p w14:paraId="1E86B81B" w14:textId="77777777" w:rsidR="00BD6894" w:rsidRPr="00C31044" w:rsidRDefault="00BD6894" w:rsidP="005770EB">
                  <w:pPr>
                    <w:pStyle w:val="23"/>
                    <w:shd w:val="clear" w:color="auto" w:fill="auto"/>
                    <w:spacing w:line="221" w:lineRule="exact"/>
                    <w:jc w:val="right"/>
                    <w:rPr>
                      <w:sz w:val="10"/>
                      <w:szCs w:val="10"/>
                    </w:rPr>
                  </w:pPr>
                  <w:r>
                    <w:rPr>
                      <w:rStyle w:val="2Calibri8pt"/>
                      <w:sz w:val="10"/>
                      <w:szCs w:val="10"/>
                    </w:rPr>
                    <w:t xml:space="preserve">Рентабельность активов </w:t>
                  </w:r>
                  <w:r w:rsidRPr="00A1752B">
                    <w:rPr>
                      <w:rStyle w:val="2Calibri8pt"/>
                      <w:sz w:val="10"/>
                      <w:szCs w:val="10"/>
                      <w:lang w:eastAsia="en-US" w:bidi="en-US"/>
                    </w:rPr>
                    <w:t>(</w:t>
                  </w:r>
                  <w:r w:rsidRPr="00C31044">
                    <w:rPr>
                      <w:rStyle w:val="2Calibri8pt"/>
                      <w:sz w:val="10"/>
                      <w:szCs w:val="10"/>
                      <w:lang w:val="en-US" w:eastAsia="en-US" w:bidi="en-US"/>
                    </w:rPr>
                    <w:t>ROA</w:t>
                  </w:r>
                  <w:r w:rsidRPr="00A1752B">
                    <w:rPr>
                      <w:rStyle w:val="2Calibri8pt"/>
                      <w:sz w:val="10"/>
                      <w:szCs w:val="10"/>
                      <w:lang w:eastAsia="en-US" w:bidi="en-US"/>
                    </w:rPr>
                    <w:t xml:space="preserve">) </w:t>
                  </w:r>
                </w:p>
              </w:tc>
              <w:tc>
                <w:tcPr>
                  <w:tcW w:w="525" w:type="dxa"/>
                  <w:shd w:val="clear" w:color="auto" w:fill="FFFFFF"/>
                  <w:vAlign w:val="center"/>
                </w:tcPr>
                <w:p w14:paraId="31519E8E" w14:textId="77777777" w:rsidR="00BD6894" w:rsidRPr="00C31044" w:rsidRDefault="00BD6894" w:rsidP="005770EB">
                  <w:pPr>
                    <w:pStyle w:val="23"/>
                    <w:shd w:val="clear" w:color="auto" w:fill="auto"/>
                    <w:spacing w:line="160" w:lineRule="exact"/>
                    <w:ind w:left="160"/>
                    <w:jc w:val="right"/>
                    <w:rPr>
                      <w:rStyle w:val="2Calibri8pt"/>
                      <w:sz w:val="10"/>
                      <w:szCs w:val="10"/>
                    </w:rPr>
                  </w:pPr>
                  <w:r>
                    <w:rPr>
                      <w:rStyle w:val="2Calibri8pt"/>
                      <w:sz w:val="10"/>
                      <w:szCs w:val="10"/>
                    </w:rPr>
                    <w:t>1,7%</w:t>
                  </w:r>
                </w:p>
              </w:tc>
              <w:tc>
                <w:tcPr>
                  <w:tcW w:w="525" w:type="dxa"/>
                  <w:shd w:val="clear" w:color="auto" w:fill="FFFFFF"/>
                  <w:vAlign w:val="center"/>
                </w:tcPr>
                <w:p w14:paraId="233C70A6" w14:textId="77777777" w:rsidR="00BD6894" w:rsidRPr="00C31044" w:rsidRDefault="00BD6894" w:rsidP="005770EB">
                  <w:pPr>
                    <w:pStyle w:val="23"/>
                    <w:shd w:val="clear" w:color="auto" w:fill="auto"/>
                    <w:spacing w:line="160" w:lineRule="exact"/>
                    <w:ind w:left="160"/>
                    <w:jc w:val="right"/>
                    <w:rPr>
                      <w:sz w:val="10"/>
                      <w:szCs w:val="10"/>
                    </w:rPr>
                  </w:pPr>
                  <w:r w:rsidRPr="00C31044">
                    <w:rPr>
                      <w:rStyle w:val="2Calibri8pt"/>
                      <w:sz w:val="10"/>
                      <w:szCs w:val="10"/>
                    </w:rPr>
                    <w:t>2,4%</w:t>
                  </w:r>
                </w:p>
              </w:tc>
              <w:tc>
                <w:tcPr>
                  <w:tcW w:w="411" w:type="dxa"/>
                  <w:shd w:val="clear" w:color="auto" w:fill="FFFFFF"/>
                  <w:vAlign w:val="center"/>
                </w:tcPr>
                <w:p w14:paraId="60BA5995"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0,7%</w:t>
                  </w:r>
                </w:p>
              </w:tc>
              <w:tc>
                <w:tcPr>
                  <w:tcW w:w="486" w:type="dxa"/>
                  <w:shd w:val="clear" w:color="auto" w:fill="FFFFFF"/>
                  <w:vAlign w:val="center"/>
                </w:tcPr>
                <w:p w14:paraId="680B9BB1"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1,6%</w:t>
                  </w:r>
                </w:p>
              </w:tc>
              <w:tc>
                <w:tcPr>
                  <w:tcW w:w="511" w:type="dxa"/>
                  <w:shd w:val="clear" w:color="auto" w:fill="FFFFFF"/>
                  <w:vAlign w:val="center"/>
                </w:tcPr>
                <w:p w14:paraId="2060CB17"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1,5%</w:t>
                  </w:r>
                </w:p>
              </w:tc>
              <w:tc>
                <w:tcPr>
                  <w:tcW w:w="959" w:type="dxa"/>
                  <w:shd w:val="clear" w:color="auto" w:fill="FFFFFF"/>
                  <w:vAlign w:val="center"/>
                </w:tcPr>
                <w:p w14:paraId="3C5BF983" w14:textId="77777777" w:rsidR="00BD6894" w:rsidRPr="00C31044" w:rsidRDefault="00BD6894" w:rsidP="005770EB">
                  <w:pPr>
                    <w:pStyle w:val="23"/>
                    <w:shd w:val="clear" w:color="auto" w:fill="auto"/>
                    <w:spacing w:line="160" w:lineRule="exact"/>
                    <w:ind w:left="180"/>
                    <w:jc w:val="right"/>
                    <w:rPr>
                      <w:sz w:val="10"/>
                      <w:szCs w:val="10"/>
                    </w:rPr>
                  </w:pPr>
                  <w:r w:rsidRPr="00C31044">
                    <w:rPr>
                      <w:rStyle w:val="2Calibri8pt"/>
                      <w:sz w:val="10"/>
                      <w:szCs w:val="10"/>
                    </w:rPr>
                    <w:t>1,9%</w:t>
                  </w:r>
                </w:p>
              </w:tc>
            </w:tr>
            <w:tr w:rsidR="00BD6894" w:rsidRPr="00C31044" w14:paraId="06CCCFB3" w14:textId="77777777" w:rsidTr="00C54E14">
              <w:trPr>
                <w:trHeight w:hRule="exact" w:val="311"/>
              </w:trPr>
              <w:tc>
                <w:tcPr>
                  <w:tcW w:w="1570" w:type="dxa"/>
                  <w:shd w:val="clear" w:color="auto" w:fill="FFFFFF"/>
                  <w:vAlign w:val="center"/>
                </w:tcPr>
                <w:p w14:paraId="59C1A2EF"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Рентабельность капитала</w:t>
                  </w:r>
                  <w:r>
                    <w:rPr>
                      <w:rStyle w:val="2Calibri8pt"/>
                      <w:sz w:val="10"/>
                      <w:szCs w:val="10"/>
                    </w:rPr>
                    <w:t xml:space="preserve"> </w:t>
                  </w:r>
                  <w:r w:rsidRPr="00A1752B">
                    <w:rPr>
                      <w:rStyle w:val="2Calibri8pt"/>
                      <w:sz w:val="10"/>
                      <w:szCs w:val="10"/>
                      <w:lang w:eastAsia="en-US" w:bidi="en-US"/>
                    </w:rPr>
                    <w:t>(</w:t>
                  </w:r>
                  <w:r w:rsidRPr="00C31044">
                    <w:rPr>
                      <w:rStyle w:val="2Calibri8pt"/>
                      <w:sz w:val="10"/>
                      <w:szCs w:val="10"/>
                      <w:lang w:val="en-US" w:eastAsia="en-US" w:bidi="en-US"/>
                    </w:rPr>
                    <w:t>ROE</w:t>
                  </w:r>
                  <w:r w:rsidRPr="00A1752B">
                    <w:rPr>
                      <w:rStyle w:val="2Calibri8pt"/>
                      <w:sz w:val="10"/>
                      <w:szCs w:val="10"/>
                      <w:lang w:eastAsia="en-US" w:bidi="en-US"/>
                    </w:rPr>
                    <w:t xml:space="preserve">) </w:t>
                  </w:r>
                </w:p>
              </w:tc>
              <w:tc>
                <w:tcPr>
                  <w:tcW w:w="525" w:type="dxa"/>
                  <w:shd w:val="clear" w:color="auto" w:fill="FFFFFF"/>
                  <w:vAlign w:val="center"/>
                </w:tcPr>
                <w:p w14:paraId="749493B9" w14:textId="77777777" w:rsidR="00BD6894" w:rsidRPr="00C31044" w:rsidRDefault="00BD6894" w:rsidP="005770EB">
                  <w:pPr>
                    <w:pStyle w:val="23"/>
                    <w:shd w:val="clear" w:color="auto" w:fill="auto"/>
                    <w:spacing w:line="160" w:lineRule="exact"/>
                    <w:ind w:left="160"/>
                    <w:jc w:val="right"/>
                    <w:rPr>
                      <w:rStyle w:val="2Calibri8pt"/>
                      <w:sz w:val="10"/>
                      <w:szCs w:val="10"/>
                    </w:rPr>
                  </w:pPr>
                  <w:r>
                    <w:rPr>
                      <w:rStyle w:val="2Calibri8pt"/>
                      <w:sz w:val="10"/>
                      <w:szCs w:val="10"/>
                    </w:rPr>
                    <w:t>37,9%</w:t>
                  </w:r>
                </w:p>
              </w:tc>
              <w:tc>
                <w:tcPr>
                  <w:tcW w:w="525" w:type="dxa"/>
                  <w:shd w:val="clear" w:color="auto" w:fill="FFFFFF"/>
                  <w:vAlign w:val="center"/>
                </w:tcPr>
                <w:p w14:paraId="02F40570" w14:textId="77777777" w:rsidR="00BD6894" w:rsidRPr="00C31044" w:rsidRDefault="00BD6894" w:rsidP="005770EB">
                  <w:pPr>
                    <w:pStyle w:val="23"/>
                    <w:shd w:val="clear" w:color="auto" w:fill="auto"/>
                    <w:spacing w:line="160" w:lineRule="exact"/>
                    <w:ind w:left="160"/>
                    <w:jc w:val="right"/>
                    <w:rPr>
                      <w:sz w:val="10"/>
                      <w:szCs w:val="10"/>
                    </w:rPr>
                  </w:pPr>
                  <w:r w:rsidRPr="00C31044">
                    <w:rPr>
                      <w:rStyle w:val="2Calibri8pt"/>
                      <w:sz w:val="10"/>
                      <w:szCs w:val="10"/>
                    </w:rPr>
                    <w:t>34,4%</w:t>
                  </w:r>
                </w:p>
              </w:tc>
              <w:tc>
                <w:tcPr>
                  <w:tcW w:w="411" w:type="dxa"/>
                  <w:shd w:val="clear" w:color="auto" w:fill="FFFFFF"/>
                  <w:vAlign w:val="center"/>
                </w:tcPr>
                <w:p w14:paraId="66815C72"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9,2%</w:t>
                  </w:r>
                </w:p>
              </w:tc>
              <w:tc>
                <w:tcPr>
                  <w:tcW w:w="486" w:type="dxa"/>
                  <w:shd w:val="clear" w:color="auto" w:fill="FFFFFF"/>
                  <w:vAlign w:val="center"/>
                </w:tcPr>
                <w:p w14:paraId="0BC47B8E" w14:textId="77777777" w:rsidR="00BD6894" w:rsidRPr="00C31044" w:rsidRDefault="00BD6894" w:rsidP="005770EB">
                  <w:pPr>
                    <w:pStyle w:val="23"/>
                    <w:shd w:val="clear" w:color="auto" w:fill="auto"/>
                    <w:spacing w:line="160" w:lineRule="exact"/>
                    <w:jc w:val="right"/>
                    <w:rPr>
                      <w:sz w:val="10"/>
                      <w:szCs w:val="10"/>
                    </w:rPr>
                  </w:pPr>
                  <w:r w:rsidRPr="00C31044">
                    <w:rPr>
                      <w:rStyle w:val="2Calibri8pt"/>
                      <w:sz w:val="10"/>
                      <w:szCs w:val="10"/>
                    </w:rPr>
                    <w:t>17,4% :</w:t>
                  </w:r>
                </w:p>
              </w:tc>
              <w:tc>
                <w:tcPr>
                  <w:tcW w:w="511" w:type="dxa"/>
                  <w:shd w:val="clear" w:color="auto" w:fill="FFFFFF"/>
                  <w:vAlign w:val="center"/>
                </w:tcPr>
                <w:p w14:paraId="0BC49D8D" w14:textId="77777777" w:rsidR="00BD6894" w:rsidRPr="00C31044" w:rsidRDefault="00BD6894" w:rsidP="005770EB">
                  <w:pPr>
                    <w:pStyle w:val="23"/>
                    <w:shd w:val="clear" w:color="auto" w:fill="auto"/>
                    <w:spacing w:line="160" w:lineRule="exact"/>
                    <w:jc w:val="right"/>
                    <w:rPr>
                      <w:sz w:val="10"/>
                      <w:szCs w:val="10"/>
                    </w:rPr>
                  </w:pPr>
                  <w:r>
                    <w:rPr>
                      <w:rStyle w:val="2Calibri8pt"/>
                      <w:sz w:val="10"/>
                      <w:szCs w:val="10"/>
                    </w:rPr>
                    <w:t>1</w:t>
                  </w:r>
                  <w:r w:rsidRPr="00C31044">
                    <w:rPr>
                      <w:rStyle w:val="2Calibri8pt"/>
                      <w:sz w:val="10"/>
                      <w:szCs w:val="10"/>
                    </w:rPr>
                    <w:t>7,0%</w:t>
                  </w:r>
                </w:p>
              </w:tc>
              <w:tc>
                <w:tcPr>
                  <w:tcW w:w="959" w:type="dxa"/>
                  <w:shd w:val="clear" w:color="auto" w:fill="FFFFFF"/>
                  <w:vAlign w:val="center"/>
                </w:tcPr>
                <w:p w14:paraId="10DCEF16" w14:textId="77777777" w:rsidR="00BD6894" w:rsidRPr="00C31044" w:rsidRDefault="00BD6894" w:rsidP="005770EB">
                  <w:pPr>
                    <w:pStyle w:val="23"/>
                    <w:shd w:val="clear" w:color="auto" w:fill="auto"/>
                    <w:spacing w:line="160" w:lineRule="exact"/>
                    <w:ind w:left="180"/>
                    <w:jc w:val="right"/>
                    <w:rPr>
                      <w:sz w:val="10"/>
                      <w:szCs w:val="10"/>
                    </w:rPr>
                  </w:pPr>
                  <w:r w:rsidRPr="00C31044">
                    <w:rPr>
                      <w:rStyle w:val="2Calibri8pt"/>
                      <w:sz w:val="10"/>
                      <w:szCs w:val="10"/>
                    </w:rPr>
                    <w:t>12,5%</w:t>
                  </w:r>
                </w:p>
              </w:tc>
            </w:tr>
          </w:tbl>
          <w:p w14:paraId="7A48BC0C" w14:textId="77777777" w:rsidR="00BD6894" w:rsidRDefault="00BD6894" w:rsidP="005770EB">
            <w:pPr>
              <w:tabs>
                <w:tab w:val="left" w:pos="5919"/>
                <w:tab w:val="left" w:pos="7042"/>
                <w:tab w:val="left" w:pos="8228"/>
              </w:tabs>
              <w:ind w:left="11"/>
              <w:jc w:val="both"/>
              <w:rPr>
                <w:rStyle w:val="2Calibri11pt"/>
                <w:rFonts w:ascii="Times New Roman" w:hAnsi="Times New Roman" w:cs="Times New Roman"/>
                <w:sz w:val="16"/>
                <w:szCs w:val="16"/>
              </w:rPr>
            </w:pPr>
          </w:p>
          <w:p w14:paraId="53631723" w14:textId="77777777" w:rsidR="00BD6894" w:rsidRPr="00A1752B" w:rsidRDefault="00BD6894" w:rsidP="005770EB">
            <w:pPr>
              <w:tabs>
                <w:tab w:val="left" w:pos="5919"/>
                <w:tab w:val="left" w:pos="7042"/>
                <w:tab w:val="left" w:pos="8228"/>
              </w:tabs>
              <w:ind w:left="11"/>
              <w:jc w:val="both"/>
              <w:rPr>
                <w:rStyle w:val="2Calibri11pt"/>
                <w:rFonts w:ascii="Times New Roman" w:hAnsi="Times New Roman" w:cs="Times New Roman"/>
                <w:i w:val="0"/>
                <w:sz w:val="16"/>
                <w:szCs w:val="16"/>
              </w:rPr>
            </w:pPr>
            <w:r w:rsidRPr="00A1752B">
              <w:rPr>
                <w:rStyle w:val="2Calibri11pt"/>
                <w:rFonts w:ascii="Times New Roman" w:hAnsi="Times New Roman" w:cs="Times New Roman"/>
                <w:sz w:val="16"/>
                <w:szCs w:val="16"/>
              </w:rPr>
              <w:t>Фактически сложившиеся нормативы по состоянию на 01.04.20</w:t>
            </w:r>
            <w:r>
              <w:rPr>
                <w:rStyle w:val="2Calibri11pt"/>
                <w:rFonts w:ascii="Times New Roman" w:hAnsi="Times New Roman" w:cs="Times New Roman"/>
                <w:sz w:val="16"/>
                <w:szCs w:val="16"/>
              </w:rPr>
              <w:t>20</w:t>
            </w:r>
          </w:p>
          <w:tbl>
            <w:tblPr>
              <w:tblW w:w="60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76"/>
              <w:gridCol w:w="1949"/>
              <w:gridCol w:w="1773"/>
              <w:gridCol w:w="1418"/>
            </w:tblGrid>
            <w:tr w:rsidR="00BD6894" w:rsidRPr="00A1752B" w14:paraId="2DE28033" w14:textId="77777777" w:rsidTr="00C54E14">
              <w:trPr>
                <w:trHeight w:hRule="exact" w:val="603"/>
              </w:trPr>
              <w:tc>
                <w:tcPr>
                  <w:tcW w:w="876" w:type="dxa"/>
                  <w:shd w:val="clear" w:color="auto" w:fill="FFFFFF"/>
                </w:tcPr>
                <w:p w14:paraId="1B7B8072"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Условное</w:t>
                  </w:r>
                </w:p>
                <w:p w14:paraId="6BFB4A03"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обозначение</w:t>
                  </w:r>
                </w:p>
                <w:p w14:paraId="22534290"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(номер)</w:t>
                  </w:r>
                </w:p>
                <w:p w14:paraId="6F2D5052"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норматива</w:t>
                  </w:r>
                </w:p>
              </w:tc>
              <w:tc>
                <w:tcPr>
                  <w:tcW w:w="1949" w:type="dxa"/>
                  <w:shd w:val="clear" w:color="auto" w:fill="FFFFFF"/>
                </w:tcPr>
                <w:p w14:paraId="386F5AF7"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Название норматива</w:t>
                  </w:r>
                </w:p>
              </w:tc>
              <w:tc>
                <w:tcPr>
                  <w:tcW w:w="1773" w:type="dxa"/>
                  <w:shd w:val="clear" w:color="auto" w:fill="FFFFFF"/>
                </w:tcPr>
                <w:p w14:paraId="23019544"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Допустимое значение норматива</w:t>
                  </w:r>
                </w:p>
              </w:tc>
              <w:tc>
                <w:tcPr>
                  <w:tcW w:w="1418" w:type="dxa"/>
                  <w:shd w:val="clear" w:color="auto" w:fill="FFFFFF"/>
                </w:tcPr>
                <w:p w14:paraId="0EC81BE3" w14:textId="77777777" w:rsidR="00BD6894" w:rsidRPr="00A1752B" w:rsidRDefault="00BD6894" w:rsidP="005770EB">
                  <w:pPr>
                    <w:pStyle w:val="23"/>
                    <w:shd w:val="clear" w:color="auto" w:fill="auto"/>
                    <w:spacing w:line="240" w:lineRule="auto"/>
                    <w:rPr>
                      <w:b/>
                      <w:sz w:val="10"/>
                      <w:szCs w:val="10"/>
                    </w:rPr>
                  </w:pPr>
                  <w:r w:rsidRPr="00A1752B">
                    <w:rPr>
                      <w:rStyle w:val="2Calibri85pt"/>
                      <w:rFonts w:ascii="Times New Roman" w:hAnsi="Times New Roman" w:cs="Times New Roman"/>
                      <w:b/>
                      <w:sz w:val="10"/>
                      <w:szCs w:val="10"/>
                    </w:rPr>
                    <w:t xml:space="preserve">Фактическое значение норматива, </w:t>
                  </w:r>
                  <w:r w:rsidRPr="00A1752B">
                    <w:rPr>
                      <w:rStyle w:val="2Calibri85pt"/>
                      <w:rFonts w:ascii="Times New Roman" w:hAnsi="Times New Roman" w:cs="Times New Roman"/>
                      <w:b/>
                      <w:sz w:val="10"/>
                      <w:szCs w:val="10"/>
                      <w:lang w:val="en-US" w:eastAsia="en-US" w:bidi="en-US"/>
                    </w:rPr>
                    <w:t>%</w:t>
                  </w:r>
                </w:p>
              </w:tc>
            </w:tr>
            <w:tr w:rsidR="00BD6894" w:rsidRPr="00A1752B" w14:paraId="2806588A" w14:textId="77777777" w:rsidTr="00C54E14">
              <w:trPr>
                <w:trHeight w:hRule="exact" w:val="270"/>
              </w:trPr>
              <w:tc>
                <w:tcPr>
                  <w:tcW w:w="876" w:type="dxa"/>
                  <w:vMerge w:val="restart"/>
                  <w:shd w:val="clear" w:color="auto" w:fill="FFFFFF"/>
                </w:tcPr>
                <w:p w14:paraId="655CE8DC" w14:textId="77777777" w:rsidR="00BD6894" w:rsidRPr="00A1752B" w:rsidRDefault="00BD6894" w:rsidP="005770EB">
                  <w:pPr>
                    <w:pStyle w:val="23"/>
                    <w:spacing w:line="240" w:lineRule="auto"/>
                    <w:rPr>
                      <w:sz w:val="10"/>
                      <w:szCs w:val="10"/>
                    </w:rPr>
                  </w:pPr>
                  <w:r w:rsidRPr="00A1752B">
                    <w:rPr>
                      <w:rStyle w:val="2Calibri8pt"/>
                      <w:rFonts w:ascii="Times New Roman" w:hAnsi="Times New Roman" w:cs="Times New Roman"/>
                      <w:sz w:val="10"/>
                      <w:szCs w:val="10"/>
                    </w:rPr>
                    <w:t>Н1</w:t>
                  </w:r>
                </w:p>
              </w:tc>
              <w:tc>
                <w:tcPr>
                  <w:tcW w:w="1949" w:type="dxa"/>
                  <w:vMerge w:val="restart"/>
                  <w:shd w:val="clear" w:color="auto" w:fill="FFFFFF"/>
                </w:tcPr>
                <w:p w14:paraId="385E32F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Достаточность собственных средств (капитала)</w:t>
                  </w:r>
                </w:p>
              </w:tc>
              <w:tc>
                <w:tcPr>
                  <w:tcW w:w="1773" w:type="dxa"/>
                  <w:shd w:val="clear" w:color="auto" w:fill="FFFFFF"/>
                </w:tcPr>
                <w:p w14:paraId="10D4F41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Для банков с размером капитала: не менее 180 млн</w:t>
                  </w:r>
                </w:p>
              </w:tc>
              <w:tc>
                <w:tcPr>
                  <w:tcW w:w="1418" w:type="dxa"/>
                  <w:shd w:val="clear" w:color="auto" w:fill="FFFFFF"/>
                </w:tcPr>
                <w:p w14:paraId="54A3B93E" w14:textId="77777777" w:rsidR="00BD6894" w:rsidRPr="00A1752B" w:rsidRDefault="00BD6894" w:rsidP="005770EB">
                  <w:pPr>
                    <w:spacing w:after="0" w:line="240" w:lineRule="auto"/>
                    <w:jc w:val="center"/>
                    <w:rPr>
                      <w:rFonts w:ascii="Times New Roman" w:hAnsi="Times New Roman" w:cs="Times New Roman"/>
                      <w:sz w:val="10"/>
                      <w:szCs w:val="10"/>
                    </w:rPr>
                  </w:pPr>
                </w:p>
              </w:tc>
            </w:tr>
            <w:tr w:rsidR="00BD6894" w:rsidRPr="00A1752B" w14:paraId="52AE1C21" w14:textId="77777777" w:rsidTr="00C54E14">
              <w:trPr>
                <w:trHeight w:hRule="exact" w:val="274"/>
              </w:trPr>
              <w:tc>
                <w:tcPr>
                  <w:tcW w:w="876" w:type="dxa"/>
                  <w:vMerge/>
                  <w:shd w:val="clear" w:color="auto" w:fill="FFFFFF"/>
                </w:tcPr>
                <w:p w14:paraId="167F77E2" w14:textId="77777777" w:rsidR="00BD6894" w:rsidRPr="00A1752B" w:rsidRDefault="00BD6894" w:rsidP="005770EB">
                  <w:pPr>
                    <w:pStyle w:val="23"/>
                    <w:shd w:val="clear" w:color="auto" w:fill="auto"/>
                    <w:spacing w:line="240" w:lineRule="auto"/>
                    <w:rPr>
                      <w:sz w:val="10"/>
                      <w:szCs w:val="10"/>
                    </w:rPr>
                  </w:pPr>
                </w:p>
              </w:tc>
              <w:tc>
                <w:tcPr>
                  <w:tcW w:w="1949" w:type="dxa"/>
                  <w:vMerge/>
                  <w:shd w:val="clear" w:color="auto" w:fill="FFFFFF"/>
                </w:tcPr>
                <w:p w14:paraId="3326D319" w14:textId="77777777" w:rsidR="00BD6894" w:rsidRPr="00A1752B" w:rsidRDefault="00BD6894" w:rsidP="005770EB">
                  <w:pPr>
                    <w:spacing w:after="0" w:line="240" w:lineRule="auto"/>
                    <w:jc w:val="center"/>
                    <w:rPr>
                      <w:rFonts w:ascii="Times New Roman" w:hAnsi="Times New Roman" w:cs="Times New Roman"/>
                      <w:sz w:val="10"/>
                      <w:szCs w:val="10"/>
                    </w:rPr>
                  </w:pPr>
                </w:p>
              </w:tc>
              <w:tc>
                <w:tcPr>
                  <w:tcW w:w="1773" w:type="dxa"/>
                  <w:shd w:val="clear" w:color="auto" w:fill="FFFFFF"/>
                </w:tcPr>
                <w:p w14:paraId="737D302F"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 xml:space="preserve">руб. - </w:t>
                  </w:r>
                  <w:r w:rsidRPr="00A1752B">
                    <w:rPr>
                      <w:rStyle w:val="2Calibri8pt"/>
                      <w:rFonts w:ascii="Times New Roman" w:hAnsi="Times New Roman" w:cs="Times New Roman"/>
                      <w:sz w:val="10"/>
                      <w:szCs w:val="10"/>
                      <w:lang w:val="en-US" w:eastAsia="en-US" w:bidi="en-US"/>
                    </w:rPr>
                    <w:t>Min</w:t>
                  </w:r>
                  <w:r w:rsidRPr="00A1752B">
                    <w:rPr>
                      <w:rStyle w:val="2Calibri8pt"/>
                      <w:rFonts w:ascii="Times New Roman" w:hAnsi="Times New Roman" w:cs="Times New Roman"/>
                      <w:sz w:val="10"/>
                      <w:szCs w:val="10"/>
                      <w:lang w:eastAsia="en-US" w:bidi="en-US"/>
                    </w:rPr>
                    <w:t xml:space="preserve"> </w:t>
                  </w:r>
                  <w:r w:rsidRPr="00A1752B">
                    <w:rPr>
                      <w:rStyle w:val="2Calibri8pt"/>
                      <w:rFonts w:ascii="Times New Roman" w:hAnsi="Times New Roman" w:cs="Times New Roman"/>
                      <w:sz w:val="10"/>
                      <w:szCs w:val="10"/>
                    </w:rPr>
                    <w:t xml:space="preserve">10% менее 180 млн руб. - </w:t>
                  </w:r>
                  <w:r w:rsidRPr="00A1752B">
                    <w:rPr>
                      <w:rStyle w:val="2Calibri8pt"/>
                      <w:rFonts w:ascii="Times New Roman" w:hAnsi="Times New Roman" w:cs="Times New Roman"/>
                      <w:sz w:val="10"/>
                      <w:szCs w:val="10"/>
                      <w:lang w:val="en-US" w:eastAsia="en-US" w:bidi="en-US"/>
                    </w:rPr>
                    <w:t>Min</w:t>
                  </w:r>
                  <w:r w:rsidRPr="00A1752B">
                    <w:rPr>
                      <w:rStyle w:val="2Calibri8pt"/>
                      <w:rFonts w:ascii="Times New Roman" w:hAnsi="Times New Roman" w:cs="Times New Roman"/>
                      <w:sz w:val="10"/>
                      <w:szCs w:val="10"/>
                      <w:lang w:eastAsia="en-US" w:bidi="en-US"/>
                    </w:rPr>
                    <w:t xml:space="preserve"> </w:t>
                  </w:r>
                  <w:r w:rsidRPr="00A1752B">
                    <w:rPr>
                      <w:rStyle w:val="2Calibri8pt"/>
                      <w:rFonts w:ascii="Times New Roman" w:hAnsi="Times New Roman" w:cs="Times New Roman"/>
                      <w:sz w:val="10"/>
                      <w:szCs w:val="10"/>
                    </w:rPr>
                    <w:t>11%</w:t>
                  </w:r>
                </w:p>
              </w:tc>
              <w:tc>
                <w:tcPr>
                  <w:tcW w:w="1418" w:type="dxa"/>
                  <w:shd w:val="clear" w:color="auto" w:fill="FFFFFF"/>
                </w:tcPr>
                <w:p w14:paraId="24AE6D91"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15,13</w:t>
                  </w:r>
                </w:p>
              </w:tc>
            </w:tr>
            <w:tr w:rsidR="00BD6894" w:rsidRPr="00A1752B" w14:paraId="175DAFAD" w14:textId="77777777" w:rsidTr="00C54E14">
              <w:trPr>
                <w:trHeight w:hRule="exact" w:val="235"/>
              </w:trPr>
              <w:tc>
                <w:tcPr>
                  <w:tcW w:w="876" w:type="dxa"/>
                  <w:shd w:val="clear" w:color="auto" w:fill="FFFFFF"/>
                </w:tcPr>
                <w:p w14:paraId="7C7A10A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Н2</w:t>
                  </w:r>
                </w:p>
              </w:tc>
              <w:tc>
                <w:tcPr>
                  <w:tcW w:w="1949" w:type="dxa"/>
                  <w:shd w:val="clear" w:color="auto" w:fill="FFFFFF"/>
                </w:tcPr>
                <w:p w14:paraId="71DCC6E1"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Мгновенная ликвидность</w:t>
                  </w:r>
                </w:p>
              </w:tc>
              <w:tc>
                <w:tcPr>
                  <w:tcW w:w="1773" w:type="dxa"/>
                  <w:shd w:val="clear" w:color="auto" w:fill="FFFFFF"/>
                </w:tcPr>
                <w:p w14:paraId="3DC69036"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 xml:space="preserve">Min </w:t>
                  </w:r>
                  <w:r w:rsidRPr="00A1752B">
                    <w:rPr>
                      <w:rStyle w:val="2Calibri8pt"/>
                      <w:rFonts w:ascii="Times New Roman" w:hAnsi="Times New Roman" w:cs="Times New Roman"/>
                      <w:sz w:val="10"/>
                      <w:szCs w:val="10"/>
                    </w:rPr>
                    <w:t>15%</w:t>
                  </w:r>
                </w:p>
              </w:tc>
              <w:tc>
                <w:tcPr>
                  <w:tcW w:w="1418" w:type="dxa"/>
                  <w:shd w:val="clear" w:color="auto" w:fill="FFFFFF"/>
                </w:tcPr>
                <w:p w14:paraId="059745CE"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47,43</w:t>
                  </w:r>
                </w:p>
              </w:tc>
            </w:tr>
            <w:tr w:rsidR="00BD6894" w:rsidRPr="00A1752B" w14:paraId="3F6BECCD" w14:textId="77777777" w:rsidTr="00C54E14">
              <w:trPr>
                <w:trHeight w:hRule="exact" w:val="230"/>
              </w:trPr>
              <w:tc>
                <w:tcPr>
                  <w:tcW w:w="876" w:type="dxa"/>
                  <w:shd w:val="clear" w:color="auto" w:fill="FFFFFF"/>
                </w:tcPr>
                <w:p w14:paraId="00295066"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НЗ</w:t>
                  </w:r>
                </w:p>
              </w:tc>
              <w:tc>
                <w:tcPr>
                  <w:tcW w:w="1949" w:type="dxa"/>
                  <w:shd w:val="clear" w:color="auto" w:fill="FFFFFF"/>
                </w:tcPr>
                <w:p w14:paraId="4BFE16A5"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Текущая ликвидность</w:t>
                  </w:r>
                </w:p>
              </w:tc>
              <w:tc>
                <w:tcPr>
                  <w:tcW w:w="1773" w:type="dxa"/>
                  <w:shd w:val="clear" w:color="auto" w:fill="FFFFFF"/>
                </w:tcPr>
                <w:p w14:paraId="6DB79D9E"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 xml:space="preserve">Min </w:t>
                  </w:r>
                  <w:r w:rsidRPr="00A1752B">
                    <w:rPr>
                      <w:rStyle w:val="2Calibri8pt"/>
                      <w:rFonts w:ascii="Times New Roman" w:hAnsi="Times New Roman" w:cs="Times New Roman"/>
                      <w:sz w:val="10"/>
                      <w:szCs w:val="10"/>
                    </w:rPr>
                    <w:t>50%</w:t>
                  </w:r>
                </w:p>
              </w:tc>
              <w:tc>
                <w:tcPr>
                  <w:tcW w:w="1418" w:type="dxa"/>
                  <w:shd w:val="clear" w:color="auto" w:fill="FFFFFF"/>
                </w:tcPr>
                <w:p w14:paraId="3826B148"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64,45</w:t>
                  </w:r>
                </w:p>
              </w:tc>
            </w:tr>
            <w:tr w:rsidR="00BD6894" w:rsidRPr="00A1752B" w14:paraId="0F38B252" w14:textId="77777777" w:rsidTr="00C54E14">
              <w:trPr>
                <w:trHeight w:hRule="exact" w:val="235"/>
              </w:trPr>
              <w:tc>
                <w:tcPr>
                  <w:tcW w:w="876" w:type="dxa"/>
                  <w:shd w:val="clear" w:color="auto" w:fill="FFFFFF"/>
                </w:tcPr>
                <w:p w14:paraId="2A683F8D"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Н4</w:t>
                  </w:r>
                </w:p>
              </w:tc>
              <w:tc>
                <w:tcPr>
                  <w:tcW w:w="1949" w:type="dxa"/>
                  <w:shd w:val="clear" w:color="auto" w:fill="FFFFFF"/>
                </w:tcPr>
                <w:p w14:paraId="7C5ADE35"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Долгосрочная ликвидность</w:t>
                  </w:r>
                </w:p>
              </w:tc>
              <w:tc>
                <w:tcPr>
                  <w:tcW w:w="1773" w:type="dxa"/>
                  <w:shd w:val="clear" w:color="auto" w:fill="FFFFFF"/>
                </w:tcPr>
                <w:p w14:paraId="450B9D3A"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 120%</w:t>
                  </w:r>
                </w:p>
              </w:tc>
              <w:tc>
                <w:tcPr>
                  <w:tcW w:w="1418" w:type="dxa"/>
                  <w:shd w:val="clear" w:color="auto" w:fill="FFFFFF"/>
                </w:tcPr>
                <w:p w14:paraId="699B8B37"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40,74</w:t>
                  </w:r>
                </w:p>
              </w:tc>
            </w:tr>
            <w:tr w:rsidR="00BD6894" w:rsidRPr="00A1752B" w14:paraId="22D7B816" w14:textId="77777777" w:rsidTr="00C54E14">
              <w:trPr>
                <w:trHeight w:hRule="exact" w:val="302"/>
              </w:trPr>
              <w:tc>
                <w:tcPr>
                  <w:tcW w:w="876" w:type="dxa"/>
                  <w:shd w:val="clear" w:color="auto" w:fill="FFFFFF"/>
                </w:tcPr>
                <w:p w14:paraId="0D1DB88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Н6</w:t>
                  </w:r>
                </w:p>
              </w:tc>
              <w:tc>
                <w:tcPr>
                  <w:tcW w:w="1949" w:type="dxa"/>
                  <w:shd w:val="clear" w:color="auto" w:fill="FFFFFF"/>
                </w:tcPr>
                <w:p w14:paraId="483BCFA1"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Максимальный размер риска на одного заемщика или группу связанных заемщиков</w:t>
                  </w:r>
                </w:p>
              </w:tc>
              <w:tc>
                <w:tcPr>
                  <w:tcW w:w="1773" w:type="dxa"/>
                  <w:shd w:val="clear" w:color="auto" w:fill="FFFFFF"/>
                </w:tcPr>
                <w:p w14:paraId="3999381E"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 25%</w:t>
                  </w:r>
                </w:p>
              </w:tc>
              <w:tc>
                <w:tcPr>
                  <w:tcW w:w="1418" w:type="dxa"/>
                  <w:shd w:val="clear" w:color="auto" w:fill="FFFFFF"/>
                </w:tcPr>
                <w:p w14:paraId="460AAE91"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21,77</w:t>
                  </w:r>
                </w:p>
              </w:tc>
            </w:tr>
            <w:tr w:rsidR="00BD6894" w:rsidRPr="00A1752B" w14:paraId="08146925" w14:textId="77777777" w:rsidTr="00C54E14">
              <w:trPr>
                <w:trHeight w:hRule="exact" w:val="272"/>
              </w:trPr>
              <w:tc>
                <w:tcPr>
                  <w:tcW w:w="876" w:type="dxa"/>
                  <w:shd w:val="clear" w:color="auto" w:fill="FFFFFF"/>
                </w:tcPr>
                <w:p w14:paraId="48BDDB7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Н7</w:t>
                  </w:r>
                </w:p>
              </w:tc>
              <w:tc>
                <w:tcPr>
                  <w:tcW w:w="1949" w:type="dxa"/>
                  <w:shd w:val="clear" w:color="auto" w:fill="FFFFFF"/>
                </w:tcPr>
                <w:p w14:paraId="3698416A"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Максимальный размер крупных кредитных рисков</w:t>
                  </w:r>
                </w:p>
                <w:p w14:paraId="0A123E4D" w14:textId="77777777" w:rsidR="00BD6894" w:rsidRPr="00A1752B" w:rsidRDefault="00BD6894" w:rsidP="005770EB">
                  <w:pPr>
                    <w:pStyle w:val="23"/>
                    <w:shd w:val="clear" w:color="auto" w:fill="auto"/>
                    <w:spacing w:line="240" w:lineRule="auto"/>
                    <w:rPr>
                      <w:sz w:val="10"/>
                      <w:szCs w:val="10"/>
                    </w:rPr>
                  </w:pPr>
                </w:p>
              </w:tc>
              <w:tc>
                <w:tcPr>
                  <w:tcW w:w="1773" w:type="dxa"/>
                  <w:shd w:val="clear" w:color="auto" w:fill="FFFFFF"/>
                </w:tcPr>
                <w:p w14:paraId="78ECCBB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 800%</w:t>
                  </w:r>
                </w:p>
              </w:tc>
              <w:tc>
                <w:tcPr>
                  <w:tcW w:w="1418" w:type="dxa"/>
                  <w:shd w:val="clear" w:color="auto" w:fill="FFFFFF"/>
                </w:tcPr>
                <w:p w14:paraId="2F4F163A"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273,83</w:t>
                  </w:r>
                </w:p>
              </w:tc>
            </w:tr>
            <w:tr w:rsidR="00BD6894" w:rsidRPr="00A1752B" w14:paraId="3AE90062" w14:textId="77777777" w:rsidTr="00C54E14">
              <w:trPr>
                <w:trHeight w:hRule="exact" w:val="442"/>
              </w:trPr>
              <w:tc>
                <w:tcPr>
                  <w:tcW w:w="876" w:type="dxa"/>
                  <w:shd w:val="clear" w:color="auto" w:fill="FFFFFF"/>
                </w:tcPr>
                <w:p w14:paraId="12125B27"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Н9.1</w:t>
                  </w:r>
                </w:p>
              </w:tc>
              <w:tc>
                <w:tcPr>
                  <w:tcW w:w="1949" w:type="dxa"/>
                  <w:shd w:val="clear" w:color="auto" w:fill="FFFFFF"/>
                </w:tcPr>
                <w:p w14:paraId="653FAF2C"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Максимальный размер кредитов, банковских</w:t>
                  </w:r>
                  <w:r w:rsidRPr="00A1752B">
                    <w:rPr>
                      <w:rStyle w:val="2Calibri8pt"/>
                      <w:sz w:val="10"/>
                      <w:szCs w:val="10"/>
                    </w:rPr>
                    <w:t xml:space="preserve"> </w:t>
                  </w:r>
                  <w:r w:rsidRPr="00A1752B">
                    <w:rPr>
                      <w:rStyle w:val="2Calibri8pt"/>
                      <w:rFonts w:ascii="Times New Roman" w:hAnsi="Times New Roman" w:cs="Times New Roman"/>
                      <w:sz w:val="10"/>
                      <w:szCs w:val="10"/>
                    </w:rPr>
                    <w:t>гарантий и поручительств, предоставленных акционерам (участникам)</w:t>
                  </w:r>
                </w:p>
              </w:tc>
              <w:tc>
                <w:tcPr>
                  <w:tcW w:w="1773" w:type="dxa"/>
                  <w:shd w:val="clear" w:color="auto" w:fill="FFFFFF"/>
                </w:tcPr>
                <w:p w14:paraId="57301A2D"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 50%</w:t>
                  </w:r>
                </w:p>
              </w:tc>
              <w:tc>
                <w:tcPr>
                  <w:tcW w:w="1418" w:type="dxa"/>
                  <w:shd w:val="clear" w:color="auto" w:fill="FFFFFF"/>
                </w:tcPr>
                <w:p w14:paraId="6B691F77"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0</w:t>
                  </w:r>
                </w:p>
              </w:tc>
            </w:tr>
            <w:tr w:rsidR="00BD6894" w:rsidRPr="00A1752B" w14:paraId="2492E18A" w14:textId="77777777" w:rsidTr="00C54E14">
              <w:trPr>
                <w:trHeight w:hRule="exact" w:val="410"/>
              </w:trPr>
              <w:tc>
                <w:tcPr>
                  <w:tcW w:w="876" w:type="dxa"/>
                  <w:shd w:val="clear" w:color="auto" w:fill="FFFFFF"/>
                </w:tcPr>
                <w:p w14:paraId="17C075AA"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Н10.1</w:t>
                  </w:r>
                </w:p>
              </w:tc>
              <w:tc>
                <w:tcPr>
                  <w:tcW w:w="1949" w:type="dxa"/>
                  <w:shd w:val="clear" w:color="auto" w:fill="FFFFFF"/>
                </w:tcPr>
                <w:p w14:paraId="4D6EA7DD"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Совокупная величина риска по инсайдерам Использование собственных средств (капитала)</w:t>
                  </w:r>
                </w:p>
              </w:tc>
              <w:tc>
                <w:tcPr>
                  <w:tcW w:w="1773" w:type="dxa"/>
                  <w:shd w:val="clear" w:color="auto" w:fill="FFFFFF"/>
                </w:tcPr>
                <w:p w14:paraId="292AB077"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 3%</w:t>
                  </w:r>
                </w:p>
              </w:tc>
              <w:tc>
                <w:tcPr>
                  <w:tcW w:w="1418" w:type="dxa"/>
                  <w:shd w:val="clear" w:color="auto" w:fill="FFFFFF"/>
                </w:tcPr>
                <w:p w14:paraId="65C07D46"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2,51</w:t>
                  </w:r>
                </w:p>
              </w:tc>
            </w:tr>
            <w:tr w:rsidR="00BD6894" w:rsidRPr="00A1752B" w14:paraId="43ACAB58" w14:textId="77777777" w:rsidTr="00C54E14">
              <w:trPr>
                <w:trHeight w:hRule="exact" w:val="296"/>
              </w:trPr>
              <w:tc>
                <w:tcPr>
                  <w:tcW w:w="876" w:type="dxa"/>
                  <w:shd w:val="clear" w:color="auto" w:fill="FFFFFF"/>
                </w:tcPr>
                <w:p w14:paraId="31E32F52"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Н12</w:t>
                  </w:r>
                </w:p>
              </w:tc>
              <w:tc>
                <w:tcPr>
                  <w:tcW w:w="1949" w:type="dxa"/>
                  <w:shd w:val="clear" w:color="auto" w:fill="FFFFFF"/>
                </w:tcPr>
                <w:p w14:paraId="739B1B80"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rPr>
                    <w:t>для приобретения акций (долей) других юридических лиц</w:t>
                  </w:r>
                </w:p>
              </w:tc>
              <w:tc>
                <w:tcPr>
                  <w:tcW w:w="1773" w:type="dxa"/>
                  <w:shd w:val="clear" w:color="auto" w:fill="FFFFFF"/>
                </w:tcPr>
                <w:p w14:paraId="207AFEFA" w14:textId="77777777" w:rsidR="00BD6894" w:rsidRPr="00A1752B" w:rsidRDefault="00BD6894" w:rsidP="005770EB">
                  <w:pPr>
                    <w:pStyle w:val="23"/>
                    <w:shd w:val="clear" w:color="auto" w:fill="auto"/>
                    <w:spacing w:line="240" w:lineRule="auto"/>
                    <w:rPr>
                      <w:sz w:val="10"/>
                      <w:szCs w:val="10"/>
                    </w:rPr>
                  </w:pPr>
                  <w:r w:rsidRPr="00A1752B">
                    <w:rPr>
                      <w:rStyle w:val="2Calibri8pt"/>
                      <w:rFonts w:ascii="Times New Roman" w:hAnsi="Times New Roman" w:cs="Times New Roman"/>
                      <w:sz w:val="10"/>
                      <w:szCs w:val="10"/>
                      <w:lang w:val="en-US" w:eastAsia="en-US" w:bidi="en-US"/>
                    </w:rPr>
                    <w:t>Max</w:t>
                  </w:r>
                  <w:r w:rsidRPr="00387C11">
                    <w:rPr>
                      <w:rStyle w:val="2Calibri8pt"/>
                      <w:rFonts w:ascii="Times New Roman" w:hAnsi="Times New Roman" w:cs="Times New Roman"/>
                      <w:sz w:val="10"/>
                      <w:szCs w:val="10"/>
                      <w:lang w:eastAsia="en-US" w:bidi="en-US"/>
                    </w:rPr>
                    <w:t xml:space="preserve"> 25%</w:t>
                  </w:r>
                </w:p>
              </w:tc>
              <w:tc>
                <w:tcPr>
                  <w:tcW w:w="1418" w:type="dxa"/>
                  <w:shd w:val="clear" w:color="auto" w:fill="FFFFFF"/>
                </w:tcPr>
                <w:p w14:paraId="299491DE" w14:textId="77777777" w:rsidR="00BD6894" w:rsidRPr="00A1752B" w:rsidRDefault="00BD6894" w:rsidP="005770EB">
                  <w:pPr>
                    <w:pStyle w:val="23"/>
                    <w:shd w:val="clear" w:color="auto" w:fill="auto"/>
                    <w:spacing w:line="240" w:lineRule="auto"/>
                    <w:rPr>
                      <w:sz w:val="10"/>
                      <w:szCs w:val="10"/>
                    </w:rPr>
                  </w:pPr>
                  <w:r w:rsidRPr="00387C11">
                    <w:rPr>
                      <w:rStyle w:val="2Calibri8pt"/>
                      <w:rFonts w:ascii="Times New Roman" w:hAnsi="Times New Roman" w:cs="Times New Roman"/>
                      <w:sz w:val="10"/>
                      <w:szCs w:val="10"/>
                      <w:lang w:eastAsia="en-US" w:bidi="en-US"/>
                    </w:rPr>
                    <w:t>0,09</w:t>
                  </w:r>
                </w:p>
              </w:tc>
            </w:tr>
          </w:tbl>
          <w:p w14:paraId="52362390" w14:textId="77777777" w:rsidR="00BD6894" w:rsidRPr="00C54E14" w:rsidRDefault="00BD6894" w:rsidP="005770EB">
            <w:pPr>
              <w:jc w:val="both"/>
              <w:rPr>
                <w:rFonts w:ascii="Times New Roman" w:eastAsia="Times New Roman" w:hAnsi="Times New Roman" w:cs="Times New Roman"/>
                <w:sz w:val="16"/>
                <w:szCs w:val="16"/>
              </w:rPr>
            </w:pPr>
          </w:p>
          <w:p w14:paraId="01FF27EE" w14:textId="77777777" w:rsidR="00BD6894" w:rsidRDefault="00BD6894" w:rsidP="005770E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w:t>
            </w:r>
            <w:r w:rsidRPr="00143D8C">
              <w:rPr>
                <w:rFonts w:ascii="Times New Roman" w:eastAsia="Times New Roman" w:hAnsi="Times New Roman" w:cs="Times New Roman"/>
                <w:sz w:val="24"/>
                <w:szCs w:val="24"/>
              </w:rPr>
              <w:t xml:space="preserve">а основании приведённых в таблицах показателей </w:t>
            </w:r>
            <w:r>
              <w:rPr>
                <w:rFonts w:ascii="Times New Roman" w:eastAsia="Times New Roman" w:hAnsi="Times New Roman" w:cs="Times New Roman"/>
                <w:sz w:val="24"/>
                <w:szCs w:val="24"/>
              </w:rPr>
              <w:t>о</w:t>
            </w:r>
            <w:r w:rsidRPr="00143D8C">
              <w:rPr>
                <w:rFonts w:ascii="Times New Roman" w:eastAsia="Times New Roman" w:hAnsi="Times New Roman" w:cs="Times New Roman"/>
                <w:sz w:val="24"/>
                <w:szCs w:val="24"/>
              </w:rPr>
              <w:t>пределите</w:t>
            </w:r>
            <w:r>
              <w:rPr>
                <w:rFonts w:ascii="Times New Roman" w:eastAsia="Times New Roman" w:hAnsi="Times New Roman" w:cs="Times New Roman"/>
                <w:sz w:val="24"/>
                <w:szCs w:val="24"/>
              </w:rPr>
              <w:t xml:space="preserve"> и охарактеризуйте</w:t>
            </w:r>
            <w:r w:rsidRPr="00143D8C">
              <w:rPr>
                <w:rFonts w:ascii="Times New Roman" w:eastAsia="Times New Roman" w:hAnsi="Times New Roman" w:cs="Times New Roman"/>
                <w:sz w:val="24"/>
                <w:szCs w:val="24"/>
              </w:rPr>
              <w:t xml:space="preserve"> основные риски бизнеса банка</w:t>
            </w:r>
            <w:r>
              <w:rPr>
                <w:rFonts w:ascii="Times New Roman" w:eastAsia="Times New Roman" w:hAnsi="Times New Roman" w:cs="Times New Roman"/>
                <w:sz w:val="24"/>
                <w:szCs w:val="24"/>
              </w:rPr>
              <w:t xml:space="preserve"> </w:t>
            </w:r>
            <w:r w:rsidRPr="003E1EC0">
              <w:rPr>
                <w:rFonts w:ascii="Times New Roman" w:eastAsia="Times New Roman" w:hAnsi="Times New Roman" w:cs="Times New Roman"/>
                <w:sz w:val="24"/>
                <w:szCs w:val="24"/>
              </w:rPr>
              <w:t>ОАО «</w:t>
            </w:r>
            <w:r>
              <w:rPr>
                <w:rFonts w:ascii="Times New Roman" w:eastAsia="Times New Roman" w:hAnsi="Times New Roman" w:cs="Times New Roman"/>
                <w:sz w:val="24"/>
                <w:szCs w:val="24"/>
              </w:rPr>
              <w:t>КБ» (</w:t>
            </w:r>
            <w:r w:rsidRPr="00143D8C">
              <w:rPr>
                <w:rFonts w:ascii="Times New Roman" w:eastAsia="Times New Roman" w:hAnsi="Times New Roman" w:cs="Times New Roman"/>
                <w:sz w:val="24"/>
                <w:szCs w:val="24"/>
              </w:rPr>
              <w:t>Кредитный</w:t>
            </w:r>
            <w:r>
              <w:rPr>
                <w:rFonts w:ascii="Times New Roman" w:eastAsia="Times New Roman" w:hAnsi="Times New Roman" w:cs="Times New Roman"/>
                <w:sz w:val="24"/>
                <w:szCs w:val="24"/>
              </w:rPr>
              <w:t xml:space="preserve">, </w:t>
            </w:r>
            <w:r w:rsidRPr="00143D8C">
              <w:rPr>
                <w:rFonts w:ascii="Times New Roman" w:eastAsia="Times New Roman" w:hAnsi="Times New Roman" w:cs="Times New Roman"/>
                <w:sz w:val="24"/>
                <w:szCs w:val="24"/>
              </w:rPr>
              <w:t>Страновой</w:t>
            </w:r>
            <w:r>
              <w:rPr>
                <w:rFonts w:ascii="Times New Roman" w:eastAsia="Times New Roman" w:hAnsi="Times New Roman" w:cs="Times New Roman"/>
                <w:sz w:val="24"/>
                <w:szCs w:val="24"/>
              </w:rPr>
              <w:t xml:space="preserve">, </w:t>
            </w:r>
            <w:r w:rsidRPr="00143D8C">
              <w:rPr>
                <w:rFonts w:ascii="Times New Roman" w:eastAsia="Times New Roman" w:hAnsi="Times New Roman" w:cs="Times New Roman"/>
                <w:sz w:val="24"/>
                <w:szCs w:val="24"/>
              </w:rPr>
              <w:t>Рыночный</w:t>
            </w:r>
            <w:r>
              <w:rPr>
                <w:rFonts w:ascii="Times New Roman" w:eastAsia="Times New Roman" w:hAnsi="Times New Roman" w:cs="Times New Roman"/>
                <w:sz w:val="24"/>
                <w:szCs w:val="24"/>
              </w:rPr>
              <w:t xml:space="preserve">, </w:t>
            </w:r>
            <w:r w:rsidRPr="00143D8C">
              <w:rPr>
                <w:rFonts w:ascii="Times New Roman" w:eastAsia="Times New Roman" w:hAnsi="Times New Roman" w:cs="Times New Roman"/>
                <w:sz w:val="24"/>
                <w:szCs w:val="24"/>
              </w:rPr>
              <w:t>Фондовый</w:t>
            </w:r>
            <w:r>
              <w:rPr>
                <w:rFonts w:ascii="Times New Roman" w:eastAsia="Times New Roman" w:hAnsi="Times New Roman" w:cs="Times New Roman"/>
                <w:sz w:val="24"/>
                <w:szCs w:val="24"/>
              </w:rPr>
              <w:t>,</w:t>
            </w:r>
            <w:r w:rsidRPr="00143D8C">
              <w:rPr>
                <w:rFonts w:ascii="Times New Roman" w:eastAsia="Times New Roman" w:hAnsi="Times New Roman" w:cs="Times New Roman"/>
                <w:sz w:val="24"/>
                <w:szCs w:val="24"/>
              </w:rPr>
              <w:t xml:space="preserve"> Валютный</w:t>
            </w:r>
            <w:r>
              <w:rPr>
                <w:rFonts w:ascii="Times New Roman" w:eastAsia="Times New Roman" w:hAnsi="Times New Roman" w:cs="Times New Roman"/>
                <w:sz w:val="24"/>
                <w:szCs w:val="24"/>
              </w:rPr>
              <w:t xml:space="preserve">, </w:t>
            </w:r>
            <w:r w:rsidRPr="00143D8C">
              <w:rPr>
                <w:rFonts w:ascii="Times New Roman" w:eastAsia="Times New Roman" w:hAnsi="Times New Roman" w:cs="Times New Roman"/>
                <w:sz w:val="24"/>
                <w:szCs w:val="24"/>
              </w:rPr>
              <w:t>Процентный</w:t>
            </w:r>
            <w:r>
              <w:rPr>
                <w:rFonts w:ascii="Times New Roman" w:eastAsia="Times New Roman" w:hAnsi="Times New Roman" w:cs="Times New Roman"/>
                <w:sz w:val="24"/>
                <w:szCs w:val="24"/>
              </w:rPr>
              <w:t>,</w:t>
            </w:r>
            <w:r w:rsidRPr="00143D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Л</w:t>
            </w:r>
            <w:r w:rsidRPr="00143D8C">
              <w:rPr>
                <w:rFonts w:ascii="Times New Roman" w:eastAsia="Times New Roman" w:hAnsi="Times New Roman" w:cs="Times New Roman"/>
                <w:sz w:val="24"/>
                <w:szCs w:val="24"/>
              </w:rPr>
              <w:t>иквидности</w:t>
            </w:r>
            <w:r>
              <w:rPr>
                <w:rFonts w:ascii="Times New Roman" w:eastAsia="Times New Roman" w:hAnsi="Times New Roman" w:cs="Times New Roman"/>
                <w:sz w:val="24"/>
                <w:szCs w:val="24"/>
              </w:rPr>
              <w:t>.</w:t>
            </w:r>
          </w:p>
          <w:p w14:paraId="34AB760E" w14:textId="77777777" w:rsidR="00BD6894" w:rsidRPr="007A453A" w:rsidRDefault="00BD6894" w:rsidP="005770E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3E1EC0">
              <w:rPr>
                <w:rFonts w:ascii="Times New Roman" w:eastAsia="Times New Roman" w:hAnsi="Times New Roman" w:cs="Times New Roman"/>
                <w:sz w:val="24"/>
                <w:szCs w:val="24"/>
              </w:rPr>
              <w:t>Сформулируйте выводы, которые должны, на Ваш взгляд, содержаться в отчете Оценщика в конце раздела описания объекта оценки по результатам исследования финансово-хозяйственной деятельности Банка (предварительные «краткие выводы»). Имеет ли экономический потенциал для дальнейшего развития на рынке</w:t>
            </w:r>
            <w:r>
              <w:rPr>
                <w:rFonts w:ascii="Times New Roman" w:eastAsia="Times New Roman" w:hAnsi="Times New Roman" w:cs="Times New Roman"/>
                <w:sz w:val="24"/>
                <w:szCs w:val="24"/>
              </w:rPr>
              <w:t>?</w:t>
            </w:r>
          </w:p>
        </w:tc>
      </w:tr>
      <w:tr w:rsidR="00BD6894" w:rsidRPr="00E448D5" w14:paraId="6C0F7E6C" w14:textId="77777777" w:rsidTr="00C54E14">
        <w:trPr>
          <w:trHeight w:val="841"/>
        </w:trPr>
        <w:tc>
          <w:tcPr>
            <w:tcW w:w="2268" w:type="dxa"/>
            <w:vMerge/>
          </w:tcPr>
          <w:p w14:paraId="225C1BDF" w14:textId="77777777" w:rsidR="00BD6894" w:rsidRPr="00E448D5" w:rsidRDefault="00BD6894" w:rsidP="005770EB">
            <w:pPr>
              <w:rPr>
                <w:rFonts w:ascii="Times New Roman" w:hAnsi="Times New Roman" w:cs="Times New Roman"/>
                <w:sz w:val="24"/>
                <w:szCs w:val="24"/>
              </w:rPr>
            </w:pPr>
          </w:p>
        </w:tc>
        <w:tc>
          <w:tcPr>
            <w:tcW w:w="2410" w:type="dxa"/>
          </w:tcPr>
          <w:p w14:paraId="42A5ED7D" w14:textId="77777777" w:rsidR="00BD6894" w:rsidRPr="00E448D5" w:rsidRDefault="00BD6894" w:rsidP="005770EB">
            <w:pPr>
              <w:rPr>
                <w:rFonts w:ascii="Times New Roman" w:eastAsia="Times New Roman" w:hAnsi="Times New Roman" w:cs="Times New Roman"/>
                <w:sz w:val="24"/>
                <w:szCs w:val="24"/>
              </w:rPr>
            </w:pPr>
            <w:r w:rsidRPr="00E448D5">
              <w:rPr>
                <w:rFonts w:ascii="Times New Roman" w:eastAsia="Times New Roman" w:hAnsi="Times New Roman" w:cs="Times New Roman"/>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536" w:type="dxa"/>
          </w:tcPr>
          <w:p w14:paraId="7294A614"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Знать</w:t>
            </w:r>
            <w:r w:rsidRPr="00AD0578">
              <w:rPr>
                <w:rFonts w:ascii="Times New Roman" w:eastAsia="Times New Roman" w:hAnsi="Times New Roman" w:cs="Times New Roman"/>
                <w:sz w:val="24"/>
                <w:szCs w:val="24"/>
              </w:rPr>
              <w:t xml:space="preserve"> – как проводить анализ результатов деятельности кредитно-финансовых институтов по модели Дюпона, рассчитывать величину стоимости методом чистых активов, методом DCF, методом экономической добавленной стоимости, с использованием модели EBO, модели Блэка Шоулза, методом компании аналога.</w:t>
            </w:r>
          </w:p>
          <w:p w14:paraId="4BB44D05"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Разрабатывать план реструктуризации кредитно-финансовых институтов, анализировать деятельность кредитно-финансовых институтов.</w:t>
            </w:r>
          </w:p>
          <w:p w14:paraId="5EFB871D"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Уметь </w:t>
            </w:r>
            <w:r w:rsidRPr="00AD0578">
              <w:rPr>
                <w:rFonts w:ascii="Times New Roman" w:eastAsia="Times New Roman" w:hAnsi="Times New Roman" w:cs="Times New Roman"/>
                <w:sz w:val="24"/>
                <w:szCs w:val="24"/>
              </w:rPr>
              <w:t>– рассчитывать стоимость кредитно-финансовых институтов традиционными и новейшими методами. Использовать финансовый анализ, оценку, методы реструктуризации кредитно-финансовых институтов.</w:t>
            </w:r>
          </w:p>
          <w:p w14:paraId="727B5C9E" w14:textId="77777777" w:rsidR="00BD6894" w:rsidRPr="00AD0578" w:rsidRDefault="00BD6894" w:rsidP="005770EB">
            <w:pPr>
              <w:jc w:val="both"/>
              <w:rPr>
                <w:rFonts w:ascii="Times New Roman" w:eastAsia="Times New Roman" w:hAnsi="Times New Roman" w:cs="Times New Roman"/>
                <w:sz w:val="24"/>
                <w:szCs w:val="24"/>
              </w:rPr>
            </w:pPr>
            <w:r w:rsidRPr="00AD0578">
              <w:rPr>
                <w:rFonts w:ascii="Times New Roman" w:eastAsia="Times New Roman" w:hAnsi="Times New Roman" w:cs="Times New Roman"/>
                <w:sz w:val="24"/>
                <w:szCs w:val="24"/>
              </w:rPr>
              <w:t>Рассчитывать величину стоимости отдельных видов финансовых, материальных и нематериальных активов и объектов интеллектуальной собственности.</w:t>
            </w:r>
          </w:p>
        </w:tc>
        <w:tc>
          <w:tcPr>
            <w:tcW w:w="6379" w:type="dxa"/>
          </w:tcPr>
          <w:p w14:paraId="019D079F" w14:textId="77777777" w:rsidR="00BD6894" w:rsidRPr="005E4669" w:rsidRDefault="00BD6894" w:rsidP="005770EB">
            <w:pPr>
              <w:rPr>
                <w:rFonts w:ascii="Times New Roman" w:eastAsia="Times New Roman" w:hAnsi="Times New Roman" w:cs="Times New Roman"/>
                <w:sz w:val="24"/>
                <w:szCs w:val="24"/>
              </w:rPr>
            </w:pPr>
            <w:r w:rsidRPr="000A44C7">
              <w:rPr>
                <w:rFonts w:ascii="Times New Roman" w:eastAsia="Times New Roman" w:hAnsi="Times New Roman" w:cs="Times New Roman"/>
                <w:b/>
                <w:sz w:val="24"/>
                <w:szCs w:val="24"/>
              </w:rPr>
              <w:t xml:space="preserve">Задание 1. </w:t>
            </w:r>
            <w:r w:rsidRPr="005E4669">
              <w:rPr>
                <w:rFonts w:ascii="Times New Roman" w:eastAsia="Times New Roman" w:hAnsi="Times New Roman" w:cs="Times New Roman"/>
                <w:sz w:val="24"/>
                <w:szCs w:val="24"/>
              </w:rPr>
              <w:t xml:space="preserve">Определите методом сделок рыночную стоимость активов кредитной организации. Даны следующие условия: </w:t>
            </w:r>
          </w:p>
          <w:p w14:paraId="003A19BC" w14:textId="77777777" w:rsidR="00BD6894" w:rsidRPr="005E4669" w:rsidRDefault="00BD6894" w:rsidP="005770EB">
            <w:pPr>
              <w:rPr>
                <w:rFonts w:ascii="Times New Roman" w:eastAsia="Times New Roman" w:hAnsi="Times New Roman" w:cs="Times New Roman"/>
                <w:sz w:val="24"/>
                <w:szCs w:val="24"/>
              </w:rPr>
            </w:pPr>
            <w:r w:rsidRPr="005E4669">
              <w:rPr>
                <w:rFonts w:ascii="Times New Roman" w:eastAsia="Times New Roman" w:hAnsi="Times New Roman" w:cs="Times New Roman"/>
                <w:sz w:val="24"/>
                <w:szCs w:val="24"/>
              </w:rPr>
              <w:t>- мультипликатор «Цена/Прибыль» - 4,7;</w:t>
            </w:r>
          </w:p>
          <w:p w14:paraId="4FF9F2E6" w14:textId="77777777" w:rsidR="00BD6894" w:rsidRPr="005E4669" w:rsidRDefault="00BD6894" w:rsidP="005770EB">
            <w:pPr>
              <w:rPr>
                <w:rFonts w:ascii="Times New Roman" w:eastAsia="Times New Roman" w:hAnsi="Times New Roman" w:cs="Times New Roman"/>
                <w:sz w:val="24"/>
                <w:szCs w:val="24"/>
              </w:rPr>
            </w:pPr>
            <w:r w:rsidRPr="005E4669">
              <w:rPr>
                <w:rFonts w:ascii="Times New Roman" w:eastAsia="Times New Roman" w:hAnsi="Times New Roman" w:cs="Times New Roman"/>
                <w:sz w:val="24"/>
                <w:szCs w:val="24"/>
              </w:rPr>
              <w:t>- мультипликатор «Цена/Балансовая стоимость активов» - 0,035;</w:t>
            </w:r>
          </w:p>
          <w:p w14:paraId="42E85056" w14:textId="77777777" w:rsidR="00BD6894" w:rsidRPr="005E4669" w:rsidRDefault="00BD6894" w:rsidP="005770EB">
            <w:pPr>
              <w:rPr>
                <w:rFonts w:ascii="Times New Roman" w:eastAsia="Times New Roman" w:hAnsi="Times New Roman" w:cs="Times New Roman"/>
                <w:sz w:val="24"/>
                <w:szCs w:val="24"/>
              </w:rPr>
            </w:pPr>
            <w:r w:rsidRPr="005E4669">
              <w:rPr>
                <w:rFonts w:ascii="Times New Roman" w:eastAsia="Times New Roman" w:hAnsi="Times New Roman" w:cs="Times New Roman"/>
                <w:sz w:val="24"/>
                <w:szCs w:val="24"/>
              </w:rPr>
              <w:t>- прибыль за отчетный год - 280 000 тыс. руб.;</w:t>
            </w:r>
          </w:p>
          <w:p w14:paraId="655EBB19" w14:textId="77777777" w:rsidR="00BD6894" w:rsidRPr="005E4669" w:rsidRDefault="00BD6894" w:rsidP="005770EB">
            <w:pPr>
              <w:rPr>
                <w:rFonts w:ascii="Times New Roman" w:eastAsia="Times New Roman" w:hAnsi="Times New Roman" w:cs="Times New Roman"/>
                <w:sz w:val="24"/>
                <w:szCs w:val="24"/>
              </w:rPr>
            </w:pPr>
            <w:r w:rsidRPr="005E4669">
              <w:rPr>
                <w:rFonts w:ascii="Times New Roman" w:eastAsia="Times New Roman" w:hAnsi="Times New Roman" w:cs="Times New Roman"/>
                <w:sz w:val="24"/>
                <w:szCs w:val="24"/>
              </w:rPr>
              <w:t>- балансовая стоимость активов - 30 500 млн. руб.</w:t>
            </w:r>
          </w:p>
          <w:p w14:paraId="7E3C8F56" w14:textId="77777777" w:rsidR="00BD6894" w:rsidRPr="005E4669" w:rsidRDefault="00BD6894" w:rsidP="005770EB">
            <w:pPr>
              <w:rPr>
                <w:rFonts w:ascii="Times New Roman" w:eastAsia="Times New Roman" w:hAnsi="Times New Roman" w:cs="Times New Roman"/>
                <w:b/>
                <w:sz w:val="24"/>
                <w:szCs w:val="24"/>
              </w:rPr>
            </w:pPr>
            <w:r w:rsidRPr="000A44C7">
              <w:rPr>
                <w:rFonts w:ascii="Times New Roman" w:eastAsia="Times New Roman" w:hAnsi="Times New Roman" w:cs="Times New Roman"/>
                <w:b/>
                <w:sz w:val="24"/>
                <w:szCs w:val="24"/>
              </w:rPr>
              <w:t>Задание 2</w:t>
            </w:r>
            <w:r w:rsidRPr="005E4669">
              <w:rPr>
                <w:rFonts w:ascii="Times New Roman" w:eastAsia="Times New Roman" w:hAnsi="Times New Roman" w:cs="Times New Roman"/>
                <w:b/>
                <w:sz w:val="24"/>
                <w:szCs w:val="24"/>
              </w:rPr>
              <w:t xml:space="preserve">. </w:t>
            </w:r>
            <w:r w:rsidRPr="000A44C7">
              <w:rPr>
                <w:rFonts w:ascii="Times New Roman" w:eastAsia="Times New Roman" w:hAnsi="Times New Roman" w:cs="Times New Roman"/>
                <w:b/>
                <w:sz w:val="24"/>
                <w:szCs w:val="24"/>
              </w:rPr>
              <w:t>О</w:t>
            </w:r>
            <w:r w:rsidRPr="005E4669">
              <w:rPr>
                <w:rFonts w:ascii="Times New Roman" w:hAnsi="Times New Roman" w:cs="Times New Roman"/>
                <w:sz w:val="24"/>
                <w:szCs w:val="24"/>
              </w:rPr>
              <w:t>пределите поток наличности, идущей на увеличение (уменьшение) баланса коммерческого банка в первый прогнозный период на основании следующих данных.</w:t>
            </w:r>
          </w:p>
          <w:tbl>
            <w:tblPr>
              <w:tblW w:w="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2853"/>
              <w:gridCol w:w="1056"/>
              <w:gridCol w:w="1104"/>
            </w:tblGrid>
            <w:tr w:rsidR="00BD6894" w:rsidRPr="00D81800" w14:paraId="6EBDB451" w14:textId="77777777" w:rsidTr="00C54E14">
              <w:trPr>
                <w:trHeight w:val="385"/>
              </w:trPr>
              <w:tc>
                <w:tcPr>
                  <w:tcW w:w="523" w:type="pct"/>
                </w:tcPr>
                <w:p w14:paraId="7453CD9A" w14:textId="77777777" w:rsidR="00BD6894" w:rsidRPr="00D81800" w:rsidRDefault="00BD6894" w:rsidP="005770EB">
                  <w:pPr>
                    <w:pStyle w:val="Default"/>
                    <w:rPr>
                      <w:sz w:val="16"/>
                      <w:szCs w:val="16"/>
                    </w:rPr>
                  </w:pPr>
                  <w:r w:rsidRPr="00D81800">
                    <w:rPr>
                      <w:sz w:val="16"/>
                      <w:szCs w:val="16"/>
                    </w:rPr>
                    <w:t xml:space="preserve">№п/п </w:t>
                  </w:r>
                </w:p>
              </w:tc>
              <w:tc>
                <w:tcPr>
                  <w:tcW w:w="2548" w:type="pct"/>
                </w:tcPr>
                <w:p w14:paraId="4E03746C" w14:textId="77777777" w:rsidR="00BD6894" w:rsidRPr="00D81800" w:rsidRDefault="00BD6894" w:rsidP="005770EB">
                  <w:pPr>
                    <w:pStyle w:val="Default"/>
                    <w:rPr>
                      <w:sz w:val="16"/>
                      <w:szCs w:val="16"/>
                    </w:rPr>
                  </w:pPr>
                  <w:r w:rsidRPr="00D81800">
                    <w:rPr>
                      <w:sz w:val="16"/>
                      <w:szCs w:val="16"/>
                    </w:rPr>
                    <w:t xml:space="preserve">Показатель </w:t>
                  </w:r>
                </w:p>
              </w:tc>
              <w:tc>
                <w:tcPr>
                  <w:tcW w:w="943" w:type="pct"/>
                </w:tcPr>
                <w:p w14:paraId="7596273A" w14:textId="2372A96D" w:rsidR="00BD6894" w:rsidRPr="00D81800" w:rsidRDefault="00BD6894" w:rsidP="005770EB">
                  <w:pPr>
                    <w:pStyle w:val="Default"/>
                    <w:rPr>
                      <w:sz w:val="16"/>
                      <w:szCs w:val="16"/>
                    </w:rPr>
                  </w:pPr>
                  <w:r w:rsidRPr="00D81800">
                    <w:rPr>
                      <w:sz w:val="16"/>
                      <w:szCs w:val="16"/>
                    </w:rPr>
                    <w:t>Отчетная дата 01.01.20</w:t>
                  </w:r>
                  <w:r w:rsidR="00F42A46">
                    <w:rPr>
                      <w:sz w:val="16"/>
                      <w:szCs w:val="16"/>
                    </w:rPr>
                    <w:t>22</w:t>
                  </w:r>
                  <w:r w:rsidRPr="00D81800">
                    <w:rPr>
                      <w:sz w:val="16"/>
                      <w:szCs w:val="16"/>
                    </w:rPr>
                    <w:t xml:space="preserve">г </w:t>
                  </w:r>
                </w:p>
              </w:tc>
              <w:tc>
                <w:tcPr>
                  <w:tcW w:w="986" w:type="pct"/>
                </w:tcPr>
                <w:p w14:paraId="1C6BCDAA" w14:textId="77777777" w:rsidR="00BD6894" w:rsidRPr="00D81800" w:rsidRDefault="00BD6894" w:rsidP="005770EB">
                  <w:pPr>
                    <w:pStyle w:val="Default"/>
                    <w:rPr>
                      <w:sz w:val="16"/>
                      <w:szCs w:val="16"/>
                    </w:rPr>
                  </w:pPr>
                  <w:r w:rsidRPr="00D81800">
                    <w:rPr>
                      <w:sz w:val="16"/>
                      <w:szCs w:val="16"/>
                    </w:rPr>
                    <w:t xml:space="preserve">Прогнозный период </w:t>
                  </w:r>
                </w:p>
              </w:tc>
            </w:tr>
            <w:tr w:rsidR="00BD6894" w:rsidRPr="00D81800" w14:paraId="01C5F722" w14:textId="77777777" w:rsidTr="00C54E14">
              <w:trPr>
                <w:trHeight w:val="109"/>
              </w:trPr>
              <w:tc>
                <w:tcPr>
                  <w:tcW w:w="523" w:type="pct"/>
                </w:tcPr>
                <w:p w14:paraId="7EBB8527" w14:textId="77777777" w:rsidR="00BD6894" w:rsidRPr="00D81800" w:rsidRDefault="00BD6894" w:rsidP="005770EB">
                  <w:pPr>
                    <w:pStyle w:val="Default"/>
                    <w:rPr>
                      <w:sz w:val="16"/>
                      <w:szCs w:val="16"/>
                    </w:rPr>
                  </w:pPr>
                  <w:r w:rsidRPr="00D81800">
                    <w:rPr>
                      <w:sz w:val="16"/>
                      <w:szCs w:val="16"/>
                    </w:rPr>
                    <w:t xml:space="preserve">1 </w:t>
                  </w:r>
                </w:p>
              </w:tc>
              <w:tc>
                <w:tcPr>
                  <w:tcW w:w="2548" w:type="pct"/>
                </w:tcPr>
                <w:p w14:paraId="7AF02193" w14:textId="77777777" w:rsidR="00BD6894" w:rsidRPr="00D81800" w:rsidRDefault="00BD6894" w:rsidP="005770EB">
                  <w:pPr>
                    <w:pStyle w:val="Default"/>
                    <w:rPr>
                      <w:sz w:val="16"/>
                      <w:szCs w:val="16"/>
                    </w:rPr>
                  </w:pPr>
                  <w:r w:rsidRPr="00D81800">
                    <w:rPr>
                      <w:sz w:val="16"/>
                      <w:szCs w:val="16"/>
                    </w:rPr>
                    <w:t xml:space="preserve">Рентабельность капитала ROE </w:t>
                  </w:r>
                </w:p>
              </w:tc>
              <w:tc>
                <w:tcPr>
                  <w:tcW w:w="943" w:type="pct"/>
                </w:tcPr>
                <w:p w14:paraId="694500B5" w14:textId="77777777" w:rsidR="00BD6894" w:rsidRPr="00D81800" w:rsidRDefault="00BD6894" w:rsidP="005770EB">
                  <w:pPr>
                    <w:pStyle w:val="Default"/>
                    <w:rPr>
                      <w:sz w:val="16"/>
                      <w:szCs w:val="16"/>
                    </w:rPr>
                  </w:pPr>
                  <w:r w:rsidRPr="00D81800">
                    <w:rPr>
                      <w:sz w:val="16"/>
                      <w:szCs w:val="16"/>
                    </w:rPr>
                    <w:t xml:space="preserve">0,13 </w:t>
                  </w:r>
                </w:p>
              </w:tc>
              <w:tc>
                <w:tcPr>
                  <w:tcW w:w="986" w:type="pct"/>
                </w:tcPr>
                <w:p w14:paraId="173906C8" w14:textId="77777777" w:rsidR="00BD6894" w:rsidRPr="00D81800" w:rsidRDefault="00BD6894" w:rsidP="005770EB">
                  <w:pPr>
                    <w:pStyle w:val="Default"/>
                    <w:rPr>
                      <w:sz w:val="16"/>
                      <w:szCs w:val="16"/>
                    </w:rPr>
                  </w:pPr>
                  <w:r w:rsidRPr="00D81800">
                    <w:rPr>
                      <w:sz w:val="16"/>
                      <w:szCs w:val="16"/>
                    </w:rPr>
                    <w:t xml:space="preserve">0,13 </w:t>
                  </w:r>
                </w:p>
              </w:tc>
            </w:tr>
            <w:tr w:rsidR="00BD6894" w:rsidRPr="00D81800" w14:paraId="63DBFFB5" w14:textId="77777777" w:rsidTr="00C54E14">
              <w:trPr>
                <w:trHeight w:val="109"/>
              </w:trPr>
              <w:tc>
                <w:tcPr>
                  <w:tcW w:w="523" w:type="pct"/>
                </w:tcPr>
                <w:p w14:paraId="22A689FA" w14:textId="77777777" w:rsidR="00BD6894" w:rsidRPr="00D81800" w:rsidRDefault="00BD6894" w:rsidP="005770EB">
                  <w:pPr>
                    <w:pStyle w:val="Default"/>
                    <w:rPr>
                      <w:sz w:val="16"/>
                      <w:szCs w:val="16"/>
                    </w:rPr>
                  </w:pPr>
                  <w:r w:rsidRPr="00D81800">
                    <w:rPr>
                      <w:sz w:val="16"/>
                      <w:szCs w:val="16"/>
                    </w:rPr>
                    <w:t xml:space="preserve">2 </w:t>
                  </w:r>
                </w:p>
              </w:tc>
              <w:tc>
                <w:tcPr>
                  <w:tcW w:w="2548" w:type="pct"/>
                </w:tcPr>
                <w:p w14:paraId="6A07FF42" w14:textId="77777777" w:rsidR="00BD6894" w:rsidRPr="00D81800" w:rsidRDefault="00BD6894" w:rsidP="005770EB">
                  <w:pPr>
                    <w:pStyle w:val="Default"/>
                    <w:rPr>
                      <w:sz w:val="16"/>
                      <w:szCs w:val="16"/>
                    </w:rPr>
                  </w:pPr>
                  <w:r w:rsidRPr="00D81800">
                    <w:rPr>
                      <w:sz w:val="16"/>
                      <w:szCs w:val="16"/>
                    </w:rPr>
                    <w:t xml:space="preserve">Использование активов (оборачиваемость активов) </w:t>
                  </w:r>
                </w:p>
              </w:tc>
              <w:tc>
                <w:tcPr>
                  <w:tcW w:w="943" w:type="pct"/>
                </w:tcPr>
                <w:p w14:paraId="4FD863BD" w14:textId="77777777" w:rsidR="00BD6894" w:rsidRPr="00D81800" w:rsidRDefault="00BD6894" w:rsidP="005770EB">
                  <w:pPr>
                    <w:pStyle w:val="Default"/>
                    <w:rPr>
                      <w:sz w:val="16"/>
                      <w:szCs w:val="16"/>
                    </w:rPr>
                  </w:pPr>
                  <w:r w:rsidRPr="00D81800">
                    <w:rPr>
                      <w:sz w:val="16"/>
                      <w:szCs w:val="16"/>
                    </w:rPr>
                    <w:t xml:space="preserve">0,15 </w:t>
                  </w:r>
                </w:p>
              </w:tc>
              <w:tc>
                <w:tcPr>
                  <w:tcW w:w="986" w:type="pct"/>
                </w:tcPr>
                <w:p w14:paraId="3B771E8E" w14:textId="77777777" w:rsidR="00BD6894" w:rsidRPr="00D81800" w:rsidRDefault="00BD6894" w:rsidP="005770EB">
                  <w:pPr>
                    <w:pStyle w:val="Default"/>
                    <w:rPr>
                      <w:sz w:val="16"/>
                      <w:szCs w:val="16"/>
                    </w:rPr>
                  </w:pPr>
                  <w:r w:rsidRPr="00D81800">
                    <w:rPr>
                      <w:sz w:val="16"/>
                      <w:szCs w:val="16"/>
                    </w:rPr>
                    <w:t xml:space="preserve">0,15 </w:t>
                  </w:r>
                </w:p>
              </w:tc>
            </w:tr>
            <w:tr w:rsidR="00BD6894" w:rsidRPr="00D81800" w14:paraId="7D76D56B" w14:textId="77777777" w:rsidTr="00C54E14">
              <w:trPr>
                <w:trHeight w:val="109"/>
              </w:trPr>
              <w:tc>
                <w:tcPr>
                  <w:tcW w:w="523" w:type="pct"/>
                </w:tcPr>
                <w:p w14:paraId="09ED9F98" w14:textId="77777777" w:rsidR="00BD6894" w:rsidRPr="00D81800" w:rsidRDefault="00BD6894" w:rsidP="005770EB">
                  <w:pPr>
                    <w:pStyle w:val="Default"/>
                    <w:rPr>
                      <w:sz w:val="16"/>
                      <w:szCs w:val="16"/>
                    </w:rPr>
                  </w:pPr>
                  <w:r w:rsidRPr="00D81800">
                    <w:rPr>
                      <w:sz w:val="16"/>
                      <w:szCs w:val="16"/>
                    </w:rPr>
                    <w:t xml:space="preserve">3 </w:t>
                  </w:r>
                </w:p>
              </w:tc>
              <w:tc>
                <w:tcPr>
                  <w:tcW w:w="2548" w:type="pct"/>
                </w:tcPr>
                <w:p w14:paraId="7C103FB7" w14:textId="77777777" w:rsidR="00BD6894" w:rsidRPr="00D81800" w:rsidRDefault="00BD6894" w:rsidP="005770EB">
                  <w:pPr>
                    <w:pStyle w:val="Default"/>
                    <w:rPr>
                      <w:sz w:val="16"/>
                      <w:szCs w:val="16"/>
                    </w:rPr>
                  </w:pPr>
                  <w:r w:rsidRPr="00D81800">
                    <w:rPr>
                      <w:sz w:val="16"/>
                      <w:szCs w:val="16"/>
                    </w:rPr>
                    <w:t xml:space="preserve">Мультипликатор капитала (финансовый рычаг) </w:t>
                  </w:r>
                </w:p>
              </w:tc>
              <w:tc>
                <w:tcPr>
                  <w:tcW w:w="943" w:type="pct"/>
                </w:tcPr>
                <w:p w14:paraId="166943D9" w14:textId="77777777" w:rsidR="00BD6894" w:rsidRPr="00D81800" w:rsidRDefault="00BD6894" w:rsidP="005770EB">
                  <w:pPr>
                    <w:pStyle w:val="Default"/>
                    <w:rPr>
                      <w:sz w:val="16"/>
                      <w:szCs w:val="16"/>
                    </w:rPr>
                  </w:pPr>
                  <w:r w:rsidRPr="00D81800">
                    <w:rPr>
                      <w:sz w:val="16"/>
                      <w:szCs w:val="16"/>
                    </w:rPr>
                    <w:t xml:space="preserve">12,3 </w:t>
                  </w:r>
                </w:p>
              </w:tc>
              <w:tc>
                <w:tcPr>
                  <w:tcW w:w="986" w:type="pct"/>
                </w:tcPr>
                <w:p w14:paraId="5F5C92C1" w14:textId="77777777" w:rsidR="00BD6894" w:rsidRPr="00D81800" w:rsidRDefault="00BD6894" w:rsidP="005770EB">
                  <w:pPr>
                    <w:pStyle w:val="Default"/>
                    <w:rPr>
                      <w:sz w:val="16"/>
                      <w:szCs w:val="16"/>
                    </w:rPr>
                  </w:pPr>
                  <w:r w:rsidRPr="00D81800">
                    <w:rPr>
                      <w:sz w:val="16"/>
                      <w:szCs w:val="16"/>
                    </w:rPr>
                    <w:t xml:space="preserve">12,3 </w:t>
                  </w:r>
                </w:p>
              </w:tc>
            </w:tr>
            <w:tr w:rsidR="00BD6894" w:rsidRPr="00D81800" w14:paraId="3964CE03" w14:textId="77777777" w:rsidTr="00C54E14">
              <w:trPr>
                <w:trHeight w:val="109"/>
              </w:trPr>
              <w:tc>
                <w:tcPr>
                  <w:tcW w:w="523" w:type="pct"/>
                </w:tcPr>
                <w:p w14:paraId="52E66BDF" w14:textId="77777777" w:rsidR="00BD6894" w:rsidRPr="00D81800" w:rsidRDefault="00BD6894" w:rsidP="005770EB">
                  <w:pPr>
                    <w:pStyle w:val="Default"/>
                    <w:rPr>
                      <w:sz w:val="16"/>
                      <w:szCs w:val="16"/>
                    </w:rPr>
                  </w:pPr>
                  <w:r w:rsidRPr="00D81800">
                    <w:rPr>
                      <w:sz w:val="16"/>
                      <w:szCs w:val="16"/>
                    </w:rPr>
                    <w:t xml:space="preserve">4 </w:t>
                  </w:r>
                </w:p>
              </w:tc>
              <w:tc>
                <w:tcPr>
                  <w:tcW w:w="2548" w:type="pct"/>
                </w:tcPr>
                <w:p w14:paraId="6CC5298B" w14:textId="77777777" w:rsidR="00BD6894" w:rsidRPr="00D81800" w:rsidRDefault="00BD6894" w:rsidP="005770EB">
                  <w:pPr>
                    <w:pStyle w:val="Default"/>
                    <w:rPr>
                      <w:sz w:val="16"/>
                      <w:szCs w:val="16"/>
                    </w:rPr>
                  </w:pPr>
                  <w:r w:rsidRPr="00D81800">
                    <w:rPr>
                      <w:sz w:val="16"/>
                      <w:szCs w:val="16"/>
                    </w:rPr>
                    <w:t xml:space="preserve">Маржа прибыли </w:t>
                  </w:r>
                </w:p>
              </w:tc>
              <w:tc>
                <w:tcPr>
                  <w:tcW w:w="943" w:type="pct"/>
                </w:tcPr>
                <w:p w14:paraId="62D7AA09" w14:textId="77777777" w:rsidR="00BD6894" w:rsidRPr="00D81800" w:rsidRDefault="00BD6894" w:rsidP="005770EB">
                  <w:pPr>
                    <w:pStyle w:val="Default"/>
                    <w:rPr>
                      <w:sz w:val="16"/>
                      <w:szCs w:val="16"/>
                    </w:rPr>
                  </w:pPr>
                  <w:r w:rsidRPr="00D81800">
                    <w:rPr>
                      <w:sz w:val="16"/>
                      <w:szCs w:val="16"/>
                    </w:rPr>
                    <w:t xml:space="preserve">0,07 </w:t>
                  </w:r>
                </w:p>
              </w:tc>
              <w:tc>
                <w:tcPr>
                  <w:tcW w:w="986" w:type="pct"/>
                </w:tcPr>
                <w:p w14:paraId="06A314E2" w14:textId="77777777" w:rsidR="00BD6894" w:rsidRPr="00D81800" w:rsidRDefault="00BD6894" w:rsidP="005770EB">
                  <w:pPr>
                    <w:pStyle w:val="Default"/>
                    <w:rPr>
                      <w:sz w:val="16"/>
                      <w:szCs w:val="16"/>
                    </w:rPr>
                  </w:pPr>
                  <w:r w:rsidRPr="00D81800">
                    <w:rPr>
                      <w:sz w:val="16"/>
                      <w:szCs w:val="16"/>
                    </w:rPr>
                    <w:t xml:space="preserve">0,07 </w:t>
                  </w:r>
                </w:p>
              </w:tc>
            </w:tr>
            <w:tr w:rsidR="00BD6894" w:rsidRPr="00D81800" w14:paraId="3ACDF978" w14:textId="77777777" w:rsidTr="00C54E14">
              <w:trPr>
                <w:trHeight w:val="109"/>
              </w:trPr>
              <w:tc>
                <w:tcPr>
                  <w:tcW w:w="523" w:type="pct"/>
                </w:tcPr>
                <w:p w14:paraId="6B400D7F" w14:textId="77777777" w:rsidR="00BD6894" w:rsidRPr="00D81800" w:rsidRDefault="00BD6894" w:rsidP="005770EB">
                  <w:pPr>
                    <w:pStyle w:val="Default"/>
                    <w:rPr>
                      <w:sz w:val="16"/>
                      <w:szCs w:val="16"/>
                    </w:rPr>
                  </w:pPr>
                  <w:r w:rsidRPr="00D81800">
                    <w:rPr>
                      <w:sz w:val="16"/>
                      <w:szCs w:val="16"/>
                    </w:rPr>
                    <w:t xml:space="preserve">5 </w:t>
                  </w:r>
                </w:p>
              </w:tc>
              <w:tc>
                <w:tcPr>
                  <w:tcW w:w="2548" w:type="pct"/>
                </w:tcPr>
                <w:p w14:paraId="1352BB1F" w14:textId="77777777" w:rsidR="00BD6894" w:rsidRPr="00D81800" w:rsidRDefault="00BD6894" w:rsidP="005770EB">
                  <w:pPr>
                    <w:pStyle w:val="Default"/>
                    <w:rPr>
                      <w:sz w:val="16"/>
                      <w:szCs w:val="16"/>
                    </w:rPr>
                  </w:pPr>
                  <w:r w:rsidRPr="00D81800">
                    <w:rPr>
                      <w:sz w:val="16"/>
                      <w:szCs w:val="16"/>
                    </w:rPr>
                    <w:t xml:space="preserve">Совокупный доход, тыс. руб. </w:t>
                  </w:r>
                </w:p>
              </w:tc>
              <w:tc>
                <w:tcPr>
                  <w:tcW w:w="943" w:type="pct"/>
                </w:tcPr>
                <w:p w14:paraId="67E16302" w14:textId="77777777" w:rsidR="00BD6894" w:rsidRPr="00D81800" w:rsidRDefault="00BD6894" w:rsidP="005770EB">
                  <w:pPr>
                    <w:pStyle w:val="Default"/>
                    <w:rPr>
                      <w:sz w:val="16"/>
                      <w:szCs w:val="16"/>
                    </w:rPr>
                  </w:pPr>
                </w:p>
              </w:tc>
              <w:tc>
                <w:tcPr>
                  <w:tcW w:w="986" w:type="pct"/>
                </w:tcPr>
                <w:p w14:paraId="4CA04042" w14:textId="77777777" w:rsidR="00BD6894" w:rsidRPr="00D81800" w:rsidRDefault="00BD6894" w:rsidP="005770EB">
                  <w:pPr>
                    <w:pStyle w:val="Default"/>
                    <w:rPr>
                      <w:sz w:val="16"/>
                      <w:szCs w:val="16"/>
                    </w:rPr>
                  </w:pPr>
                  <w:r w:rsidRPr="00D81800">
                    <w:rPr>
                      <w:sz w:val="16"/>
                      <w:szCs w:val="16"/>
                    </w:rPr>
                    <w:t xml:space="preserve">12 000 </w:t>
                  </w:r>
                </w:p>
              </w:tc>
            </w:tr>
            <w:tr w:rsidR="00BD6894" w:rsidRPr="00D81800" w14:paraId="425842EB" w14:textId="77777777" w:rsidTr="00C54E14">
              <w:trPr>
                <w:trHeight w:val="109"/>
              </w:trPr>
              <w:tc>
                <w:tcPr>
                  <w:tcW w:w="523" w:type="pct"/>
                </w:tcPr>
                <w:p w14:paraId="0AE8541A" w14:textId="77777777" w:rsidR="00BD6894" w:rsidRPr="00D81800" w:rsidRDefault="00BD6894" w:rsidP="005770EB">
                  <w:pPr>
                    <w:pStyle w:val="Default"/>
                    <w:rPr>
                      <w:sz w:val="16"/>
                      <w:szCs w:val="16"/>
                    </w:rPr>
                  </w:pPr>
                  <w:r w:rsidRPr="00D81800">
                    <w:rPr>
                      <w:sz w:val="16"/>
                      <w:szCs w:val="16"/>
                    </w:rPr>
                    <w:t xml:space="preserve">6 </w:t>
                  </w:r>
                </w:p>
              </w:tc>
              <w:tc>
                <w:tcPr>
                  <w:tcW w:w="2548" w:type="pct"/>
                </w:tcPr>
                <w:p w14:paraId="0DEF2551" w14:textId="77777777" w:rsidR="00BD6894" w:rsidRPr="00D81800" w:rsidRDefault="00BD6894" w:rsidP="005770EB">
                  <w:pPr>
                    <w:pStyle w:val="Default"/>
                    <w:rPr>
                      <w:sz w:val="16"/>
                      <w:szCs w:val="16"/>
                    </w:rPr>
                  </w:pPr>
                  <w:r w:rsidRPr="00D81800">
                    <w:rPr>
                      <w:sz w:val="16"/>
                      <w:szCs w:val="16"/>
                    </w:rPr>
                    <w:t xml:space="preserve">Совокупные активы, тыс. руб. </w:t>
                  </w:r>
                </w:p>
              </w:tc>
              <w:tc>
                <w:tcPr>
                  <w:tcW w:w="943" w:type="pct"/>
                </w:tcPr>
                <w:p w14:paraId="2A774CEC" w14:textId="77777777" w:rsidR="00BD6894" w:rsidRPr="00D81800" w:rsidRDefault="00BD6894" w:rsidP="005770EB">
                  <w:pPr>
                    <w:pStyle w:val="Default"/>
                    <w:rPr>
                      <w:sz w:val="16"/>
                      <w:szCs w:val="16"/>
                    </w:rPr>
                  </w:pPr>
                  <w:r w:rsidRPr="00D81800">
                    <w:rPr>
                      <w:sz w:val="16"/>
                      <w:szCs w:val="16"/>
                    </w:rPr>
                    <w:t xml:space="preserve">90 000 </w:t>
                  </w:r>
                </w:p>
              </w:tc>
              <w:tc>
                <w:tcPr>
                  <w:tcW w:w="986" w:type="pct"/>
                </w:tcPr>
                <w:p w14:paraId="3DCED1ED" w14:textId="77777777" w:rsidR="00BD6894" w:rsidRPr="00D81800" w:rsidRDefault="00BD6894" w:rsidP="005770EB">
                  <w:pPr>
                    <w:pStyle w:val="Default"/>
                    <w:rPr>
                      <w:sz w:val="16"/>
                      <w:szCs w:val="16"/>
                    </w:rPr>
                  </w:pPr>
                </w:p>
              </w:tc>
            </w:tr>
            <w:tr w:rsidR="00BD6894" w:rsidRPr="00D81800" w14:paraId="3C839E34" w14:textId="77777777" w:rsidTr="00C54E14">
              <w:trPr>
                <w:trHeight w:val="109"/>
              </w:trPr>
              <w:tc>
                <w:tcPr>
                  <w:tcW w:w="523" w:type="pct"/>
                </w:tcPr>
                <w:p w14:paraId="4F0C18B2" w14:textId="77777777" w:rsidR="00BD6894" w:rsidRPr="00D81800" w:rsidRDefault="00BD6894" w:rsidP="005770EB">
                  <w:pPr>
                    <w:pStyle w:val="Default"/>
                    <w:rPr>
                      <w:sz w:val="16"/>
                      <w:szCs w:val="16"/>
                    </w:rPr>
                  </w:pPr>
                  <w:r w:rsidRPr="00D81800">
                    <w:rPr>
                      <w:sz w:val="16"/>
                      <w:szCs w:val="16"/>
                    </w:rPr>
                    <w:t xml:space="preserve">7 </w:t>
                  </w:r>
                </w:p>
              </w:tc>
              <w:tc>
                <w:tcPr>
                  <w:tcW w:w="2548" w:type="pct"/>
                </w:tcPr>
                <w:p w14:paraId="1E1C5103" w14:textId="77777777" w:rsidR="00BD6894" w:rsidRPr="00D81800" w:rsidRDefault="00BD6894" w:rsidP="005770EB">
                  <w:pPr>
                    <w:pStyle w:val="Default"/>
                    <w:rPr>
                      <w:sz w:val="16"/>
                      <w:szCs w:val="16"/>
                    </w:rPr>
                  </w:pPr>
                  <w:r w:rsidRPr="00D81800">
                    <w:rPr>
                      <w:sz w:val="16"/>
                      <w:szCs w:val="16"/>
                    </w:rPr>
                    <w:t xml:space="preserve">Собственный капитал, тыс. руб. </w:t>
                  </w:r>
                </w:p>
              </w:tc>
              <w:tc>
                <w:tcPr>
                  <w:tcW w:w="943" w:type="pct"/>
                </w:tcPr>
                <w:p w14:paraId="3F5CAC98" w14:textId="77777777" w:rsidR="00BD6894" w:rsidRPr="00D81800" w:rsidRDefault="00BD6894" w:rsidP="005770EB">
                  <w:pPr>
                    <w:pStyle w:val="Default"/>
                    <w:rPr>
                      <w:sz w:val="16"/>
                      <w:szCs w:val="16"/>
                    </w:rPr>
                  </w:pPr>
                  <w:r w:rsidRPr="00D81800">
                    <w:rPr>
                      <w:sz w:val="16"/>
                      <w:szCs w:val="16"/>
                    </w:rPr>
                    <w:t xml:space="preserve">7 317 </w:t>
                  </w:r>
                </w:p>
              </w:tc>
              <w:tc>
                <w:tcPr>
                  <w:tcW w:w="986" w:type="pct"/>
                </w:tcPr>
                <w:p w14:paraId="61560827" w14:textId="77777777" w:rsidR="00BD6894" w:rsidRPr="00D81800" w:rsidRDefault="00BD6894" w:rsidP="005770EB">
                  <w:pPr>
                    <w:pStyle w:val="Default"/>
                    <w:rPr>
                      <w:sz w:val="16"/>
                      <w:szCs w:val="16"/>
                    </w:rPr>
                  </w:pPr>
                </w:p>
              </w:tc>
            </w:tr>
            <w:tr w:rsidR="00BD6894" w:rsidRPr="00D81800" w14:paraId="0E05A39F" w14:textId="77777777" w:rsidTr="00C54E14">
              <w:trPr>
                <w:trHeight w:val="109"/>
              </w:trPr>
              <w:tc>
                <w:tcPr>
                  <w:tcW w:w="523" w:type="pct"/>
                </w:tcPr>
                <w:p w14:paraId="20590929" w14:textId="77777777" w:rsidR="00BD6894" w:rsidRPr="00D81800" w:rsidRDefault="00BD6894" w:rsidP="005770EB">
                  <w:pPr>
                    <w:pStyle w:val="Default"/>
                    <w:rPr>
                      <w:sz w:val="16"/>
                      <w:szCs w:val="16"/>
                    </w:rPr>
                  </w:pPr>
                  <w:r w:rsidRPr="00D81800">
                    <w:rPr>
                      <w:sz w:val="16"/>
                      <w:szCs w:val="16"/>
                    </w:rPr>
                    <w:t xml:space="preserve">8 </w:t>
                  </w:r>
                </w:p>
              </w:tc>
              <w:tc>
                <w:tcPr>
                  <w:tcW w:w="2548" w:type="pct"/>
                </w:tcPr>
                <w:p w14:paraId="12C11C53" w14:textId="77777777" w:rsidR="00BD6894" w:rsidRPr="00D81800" w:rsidRDefault="00BD6894" w:rsidP="005770EB">
                  <w:pPr>
                    <w:pStyle w:val="Default"/>
                    <w:rPr>
                      <w:sz w:val="16"/>
                      <w:szCs w:val="16"/>
                    </w:rPr>
                  </w:pPr>
                  <w:r w:rsidRPr="00D81800">
                    <w:rPr>
                      <w:sz w:val="16"/>
                      <w:szCs w:val="16"/>
                    </w:rPr>
                    <w:t xml:space="preserve">Обязательства, тыс. руб. </w:t>
                  </w:r>
                </w:p>
              </w:tc>
              <w:tc>
                <w:tcPr>
                  <w:tcW w:w="943" w:type="pct"/>
                </w:tcPr>
                <w:p w14:paraId="156858FF" w14:textId="77777777" w:rsidR="00BD6894" w:rsidRPr="00D81800" w:rsidRDefault="00BD6894" w:rsidP="005770EB">
                  <w:pPr>
                    <w:pStyle w:val="Default"/>
                    <w:rPr>
                      <w:sz w:val="16"/>
                      <w:szCs w:val="16"/>
                    </w:rPr>
                  </w:pPr>
                  <w:r w:rsidRPr="00D81800">
                    <w:rPr>
                      <w:sz w:val="16"/>
                      <w:szCs w:val="16"/>
                    </w:rPr>
                    <w:t xml:space="preserve">82 683 </w:t>
                  </w:r>
                </w:p>
              </w:tc>
              <w:tc>
                <w:tcPr>
                  <w:tcW w:w="986" w:type="pct"/>
                </w:tcPr>
                <w:p w14:paraId="5F2AF4FE" w14:textId="77777777" w:rsidR="00BD6894" w:rsidRPr="00D81800" w:rsidRDefault="00BD6894" w:rsidP="005770EB">
                  <w:pPr>
                    <w:pStyle w:val="Default"/>
                    <w:rPr>
                      <w:sz w:val="16"/>
                      <w:szCs w:val="16"/>
                    </w:rPr>
                  </w:pPr>
                </w:p>
              </w:tc>
            </w:tr>
          </w:tbl>
          <w:p w14:paraId="0962BB18" w14:textId="519B4031" w:rsidR="00BD6894" w:rsidRPr="005E4669" w:rsidRDefault="00BD6894" w:rsidP="005770EB">
            <w:pPr>
              <w:rPr>
                <w:rFonts w:ascii="Times New Roman" w:hAnsi="Times New Roman" w:cs="Times New Roman"/>
                <w:sz w:val="24"/>
                <w:szCs w:val="24"/>
              </w:rPr>
            </w:pPr>
            <w:r w:rsidRPr="000A44C7">
              <w:rPr>
                <w:rFonts w:ascii="Times New Roman" w:eastAsia="Times New Roman" w:hAnsi="Times New Roman" w:cs="Times New Roman"/>
                <w:b/>
                <w:sz w:val="24"/>
                <w:szCs w:val="24"/>
              </w:rPr>
              <w:t>Задание 3.</w:t>
            </w:r>
            <w:r w:rsidRPr="00D81800">
              <w:rPr>
                <w:rFonts w:ascii="Times New Roman" w:eastAsia="Times New Roman" w:hAnsi="Times New Roman" w:cs="Times New Roman"/>
                <w:sz w:val="28"/>
                <w:szCs w:val="28"/>
              </w:rPr>
              <w:t xml:space="preserve">  </w:t>
            </w:r>
            <w:r w:rsidRPr="005E4669">
              <w:rPr>
                <w:rFonts w:ascii="Times New Roman" w:hAnsi="Times New Roman" w:cs="Times New Roman"/>
                <w:sz w:val="24"/>
                <w:szCs w:val="24"/>
              </w:rPr>
              <w:t>По состоянию на 01.01.20</w:t>
            </w:r>
            <w:r w:rsidR="00F42A46">
              <w:rPr>
                <w:rFonts w:ascii="Times New Roman" w:hAnsi="Times New Roman" w:cs="Times New Roman"/>
                <w:sz w:val="24"/>
                <w:szCs w:val="24"/>
              </w:rPr>
              <w:t>22</w:t>
            </w:r>
            <w:r w:rsidRPr="005E4669">
              <w:rPr>
                <w:rFonts w:ascii="Times New Roman" w:hAnsi="Times New Roman" w:cs="Times New Roman"/>
                <w:sz w:val="24"/>
                <w:szCs w:val="24"/>
              </w:rPr>
              <w:t xml:space="preserve"> г. ОАО Банк «КОМЕТА» имел остатки средств в кредитных организациях на сумму 1 003 676 тыс. руб., в том числе в следующих банках </w:t>
            </w:r>
          </w:p>
          <w:tbl>
            <w:tblPr>
              <w:tblW w:w="5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709"/>
              <w:gridCol w:w="872"/>
              <w:gridCol w:w="847"/>
              <w:gridCol w:w="12"/>
              <w:gridCol w:w="854"/>
              <w:gridCol w:w="12"/>
            </w:tblGrid>
            <w:tr w:rsidR="00BD6894" w:rsidRPr="005E4669" w14:paraId="1152A5B8" w14:textId="77777777" w:rsidTr="00C54E14">
              <w:trPr>
                <w:gridAfter w:val="1"/>
                <w:wAfter w:w="12" w:type="dxa"/>
                <w:trHeight w:val="247"/>
              </w:trPr>
              <w:tc>
                <w:tcPr>
                  <w:tcW w:w="2587" w:type="dxa"/>
                </w:tcPr>
                <w:p w14:paraId="2BB04144" w14:textId="77777777" w:rsidR="00BD6894" w:rsidRPr="005E4669" w:rsidRDefault="00BD6894" w:rsidP="005770EB">
                  <w:pPr>
                    <w:pStyle w:val="Default"/>
                    <w:rPr>
                      <w:sz w:val="12"/>
                      <w:szCs w:val="12"/>
                    </w:rPr>
                  </w:pPr>
                  <w:r w:rsidRPr="005E4669">
                    <w:rPr>
                      <w:sz w:val="12"/>
                      <w:szCs w:val="12"/>
                    </w:rPr>
                    <w:t xml:space="preserve">Средства в кредитных учреждениях Заемщик </w:t>
                  </w:r>
                </w:p>
              </w:tc>
              <w:tc>
                <w:tcPr>
                  <w:tcW w:w="709" w:type="dxa"/>
                </w:tcPr>
                <w:p w14:paraId="23C4945D" w14:textId="77777777" w:rsidR="00BD6894" w:rsidRPr="005E4669" w:rsidRDefault="00BD6894" w:rsidP="005770EB">
                  <w:pPr>
                    <w:pStyle w:val="Default"/>
                    <w:rPr>
                      <w:sz w:val="12"/>
                      <w:szCs w:val="12"/>
                    </w:rPr>
                  </w:pPr>
                  <w:r w:rsidRPr="005E4669">
                    <w:rPr>
                      <w:sz w:val="12"/>
                      <w:szCs w:val="12"/>
                    </w:rPr>
                    <w:t xml:space="preserve">Дата выдачи </w:t>
                  </w:r>
                </w:p>
              </w:tc>
              <w:tc>
                <w:tcPr>
                  <w:tcW w:w="872" w:type="dxa"/>
                </w:tcPr>
                <w:p w14:paraId="477C7246" w14:textId="77777777" w:rsidR="00BD6894" w:rsidRPr="005E4669" w:rsidRDefault="00BD6894" w:rsidP="005770EB">
                  <w:pPr>
                    <w:pStyle w:val="Default"/>
                    <w:rPr>
                      <w:sz w:val="12"/>
                      <w:szCs w:val="12"/>
                    </w:rPr>
                  </w:pPr>
                  <w:r w:rsidRPr="005E4669">
                    <w:rPr>
                      <w:sz w:val="12"/>
                      <w:szCs w:val="12"/>
                    </w:rPr>
                    <w:t xml:space="preserve">Дата погашения </w:t>
                  </w:r>
                </w:p>
              </w:tc>
              <w:tc>
                <w:tcPr>
                  <w:tcW w:w="847" w:type="dxa"/>
                </w:tcPr>
                <w:p w14:paraId="0C38D401" w14:textId="77777777" w:rsidR="00BD6894" w:rsidRPr="005E4669" w:rsidRDefault="00BD6894" w:rsidP="005770EB">
                  <w:pPr>
                    <w:pStyle w:val="Default"/>
                    <w:rPr>
                      <w:sz w:val="12"/>
                      <w:szCs w:val="12"/>
                    </w:rPr>
                  </w:pPr>
                  <w:r w:rsidRPr="005E4669">
                    <w:rPr>
                      <w:sz w:val="12"/>
                      <w:szCs w:val="12"/>
                    </w:rPr>
                    <w:t xml:space="preserve">Ставка по кредиту, % </w:t>
                  </w:r>
                </w:p>
              </w:tc>
              <w:tc>
                <w:tcPr>
                  <w:tcW w:w="866" w:type="dxa"/>
                  <w:gridSpan w:val="2"/>
                </w:tcPr>
                <w:p w14:paraId="7B29E567" w14:textId="214153A3" w:rsidR="00BD6894" w:rsidRPr="005E4669" w:rsidRDefault="00BD6894" w:rsidP="005770EB">
                  <w:pPr>
                    <w:pStyle w:val="Default"/>
                    <w:rPr>
                      <w:sz w:val="12"/>
                      <w:szCs w:val="12"/>
                    </w:rPr>
                  </w:pPr>
                  <w:r w:rsidRPr="005E4669">
                    <w:rPr>
                      <w:sz w:val="12"/>
                      <w:szCs w:val="12"/>
                    </w:rPr>
                    <w:t>Балансовая стоимость на 01.01.</w:t>
                  </w:r>
                  <w:r w:rsidR="00F42A46">
                    <w:rPr>
                      <w:sz w:val="12"/>
                      <w:szCs w:val="12"/>
                    </w:rPr>
                    <w:t>22</w:t>
                  </w:r>
                  <w:r w:rsidRPr="005E4669">
                    <w:rPr>
                      <w:sz w:val="12"/>
                      <w:szCs w:val="12"/>
                    </w:rPr>
                    <w:t xml:space="preserve"> г., тыс. руб. </w:t>
                  </w:r>
                </w:p>
              </w:tc>
            </w:tr>
            <w:tr w:rsidR="00BD6894" w:rsidRPr="005E4669" w14:paraId="1FEA352F" w14:textId="77777777" w:rsidTr="00C54E14">
              <w:trPr>
                <w:gridAfter w:val="1"/>
                <w:wAfter w:w="12" w:type="dxa"/>
                <w:trHeight w:val="109"/>
              </w:trPr>
              <w:tc>
                <w:tcPr>
                  <w:tcW w:w="2587" w:type="dxa"/>
                </w:tcPr>
                <w:p w14:paraId="2AAC3CB7" w14:textId="77777777" w:rsidR="00BD6894" w:rsidRPr="005E4669" w:rsidRDefault="00BD6894" w:rsidP="005770EB">
                  <w:pPr>
                    <w:pStyle w:val="Default"/>
                    <w:rPr>
                      <w:sz w:val="12"/>
                      <w:szCs w:val="12"/>
                    </w:rPr>
                  </w:pPr>
                  <w:r w:rsidRPr="005E4669">
                    <w:rPr>
                      <w:sz w:val="12"/>
                      <w:szCs w:val="12"/>
                    </w:rPr>
                    <w:t xml:space="preserve">ОАО «ТУР-БАНК» </w:t>
                  </w:r>
                </w:p>
              </w:tc>
              <w:tc>
                <w:tcPr>
                  <w:tcW w:w="709" w:type="dxa"/>
                </w:tcPr>
                <w:p w14:paraId="2CA20D27" w14:textId="77777777" w:rsidR="00BD6894" w:rsidRPr="00E15156" w:rsidRDefault="00BD6894" w:rsidP="005770EB">
                  <w:pPr>
                    <w:pStyle w:val="Default"/>
                    <w:rPr>
                      <w:sz w:val="10"/>
                      <w:szCs w:val="10"/>
                    </w:rPr>
                  </w:pPr>
                  <w:r w:rsidRPr="00E15156">
                    <w:rPr>
                      <w:sz w:val="10"/>
                      <w:szCs w:val="10"/>
                    </w:rPr>
                    <w:t xml:space="preserve">01.01.2016  </w:t>
                  </w:r>
                </w:p>
              </w:tc>
              <w:tc>
                <w:tcPr>
                  <w:tcW w:w="872" w:type="dxa"/>
                </w:tcPr>
                <w:p w14:paraId="5FDF4E62" w14:textId="77777777" w:rsidR="00BD6894" w:rsidRPr="00E15156" w:rsidRDefault="00BD6894" w:rsidP="005770EB">
                  <w:pPr>
                    <w:pStyle w:val="Default"/>
                    <w:rPr>
                      <w:sz w:val="10"/>
                      <w:szCs w:val="10"/>
                    </w:rPr>
                  </w:pPr>
                  <w:r w:rsidRPr="00E15156">
                    <w:rPr>
                      <w:sz w:val="10"/>
                      <w:szCs w:val="10"/>
                    </w:rPr>
                    <w:t>01.01.20</w:t>
                  </w:r>
                  <w:r>
                    <w:rPr>
                      <w:sz w:val="10"/>
                      <w:szCs w:val="10"/>
                    </w:rPr>
                    <w:t>21</w:t>
                  </w:r>
                </w:p>
              </w:tc>
              <w:tc>
                <w:tcPr>
                  <w:tcW w:w="847" w:type="dxa"/>
                </w:tcPr>
                <w:p w14:paraId="14CEEECE" w14:textId="77777777" w:rsidR="00BD6894" w:rsidRPr="00E15156" w:rsidRDefault="00BD6894" w:rsidP="005770EB">
                  <w:pPr>
                    <w:pStyle w:val="Default"/>
                    <w:rPr>
                      <w:sz w:val="10"/>
                      <w:szCs w:val="10"/>
                    </w:rPr>
                  </w:pPr>
                  <w:r w:rsidRPr="00E15156">
                    <w:rPr>
                      <w:sz w:val="10"/>
                      <w:szCs w:val="10"/>
                    </w:rPr>
                    <w:t xml:space="preserve">6,5% </w:t>
                  </w:r>
                </w:p>
              </w:tc>
              <w:tc>
                <w:tcPr>
                  <w:tcW w:w="866" w:type="dxa"/>
                  <w:gridSpan w:val="2"/>
                </w:tcPr>
                <w:p w14:paraId="61AC0936" w14:textId="77777777" w:rsidR="00BD6894" w:rsidRPr="00E15156" w:rsidRDefault="00BD6894" w:rsidP="005770EB">
                  <w:pPr>
                    <w:pStyle w:val="Default"/>
                    <w:jc w:val="right"/>
                    <w:rPr>
                      <w:sz w:val="10"/>
                      <w:szCs w:val="10"/>
                    </w:rPr>
                  </w:pPr>
                  <w:r w:rsidRPr="00E15156">
                    <w:rPr>
                      <w:sz w:val="10"/>
                      <w:szCs w:val="10"/>
                    </w:rPr>
                    <w:t xml:space="preserve">3 500 </w:t>
                  </w:r>
                </w:p>
              </w:tc>
            </w:tr>
            <w:tr w:rsidR="00BD6894" w:rsidRPr="005E4669" w14:paraId="7059A71E" w14:textId="77777777" w:rsidTr="00C54E14">
              <w:trPr>
                <w:gridAfter w:val="1"/>
                <w:wAfter w:w="12" w:type="dxa"/>
                <w:trHeight w:val="109"/>
              </w:trPr>
              <w:tc>
                <w:tcPr>
                  <w:tcW w:w="2587" w:type="dxa"/>
                </w:tcPr>
                <w:p w14:paraId="77071A5F" w14:textId="77777777" w:rsidR="00BD6894" w:rsidRPr="005E4669" w:rsidRDefault="00BD6894" w:rsidP="005770EB">
                  <w:pPr>
                    <w:pStyle w:val="Default"/>
                    <w:rPr>
                      <w:sz w:val="12"/>
                      <w:szCs w:val="12"/>
                    </w:rPr>
                  </w:pPr>
                  <w:r w:rsidRPr="005E4669">
                    <w:rPr>
                      <w:sz w:val="12"/>
                      <w:szCs w:val="12"/>
                    </w:rPr>
                    <w:t xml:space="preserve">ОАО «АРНО-БАНК» </w:t>
                  </w:r>
                </w:p>
              </w:tc>
              <w:tc>
                <w:tcPr>
                  <w:tcW w:w="709" w:type="dxa"/>
                </w:tcPr>
                <w:p w14:paraId="668BA798" w14:textId="77777777" w:rsidR="00BD6894" w:rsidRPr="00E15156" w:rsidRDefault="00BD6894" w:rsidP="005770EB">
                  <w:pPr>
                    <w:pStyle w:val="Default"/>
                    <w:rPr>
                      <w:sz w:val="10"/>
                      <w:szCs w:val="10"/>
                    </w:rPr>
                  </w:pPr>
                  <w:r w:rsidRPr="00E15156">
                    <w:rPr>
                      <w:sz w:val="10"/>
                      <w:szCs w:val="10"/>
                    </w:rPr>
                    <w:t>01.01.</w:t>
                  </w:r>
                  <w:r>
                    <w:rPr>
                      <w:sz w:val="10"/>
                      <w:szCs w:val="10"/>
                    </w:rPr>
                    <w:t>20</w:t>
                  </w:r>
                  <w:r w:rsidRPr="00E15156">
                    <w:rPr>
                      <w:sz w:val="10"/>
                      <w:szCs w:val="10"/>
                    </w:rPr>
                    <w:t xml:space="preserve">15 </w:t>
                  </w:r>
                </w:p>
              </w:tc>
              <w:tc>
                <w:tcPr>
                  <w:tcW w:w="872" w:type="dxa"/>
                </w:tcPr>
                <w:p w14:paraId="16A96071" w14:textId="77777777" w:rsidR="00BD6894" w:rsidRPr="00E15156" w:rsidRDefault="00BD6894" w:rsidP="005770EB">
                  <w:pPr>
                    <w:pStyle w:val="Default"/>
                    <w:rPr>
                      <w:sz w:val="10"/>
                      <w:szCs w:val="10"/>
                    </w:rPr>
                  </w:pPr>
                  <w:r w:rsidRPr="00E15156">
                    <w:rPr>
                      <w:sz w:val="10"/>
                      <w:szCs w:val="10"/>
                    </w:rPr>
                    <w:t xml:space="preserve">01.07.2021 </w:t>
                  </w:r>
                </w:p>
              </w:tc>
              <w:tc>
                <w:tcPr>
                  <w:tcW w:w="847" w:type="dxa"/>
                </w:tcPr>
                <w:p w14:paraId="7AE589F1" w14:textId="77777777" w:rsidR="00BD6894" w:rsidRPr="00E15156" w:rsidRDefault="00BD6894" w:rsidP="005770EB">
                  <w:pPr>
                    <w:pStyle w:val="Default"/>
                    <w:rPr>
                      <w:sz w:val="10"/>
                      <w:szCs w:val="10"/>
                    </w:rPr>
                  </w:pPr>
                  <w:r w:rsidRPr="00E15156">
                    <w:rPr>
                      <w:sz w:val="10"/>
                      <w:szCs w:val="10"/>
                    </w:rPr>
                    <w:t xml:space="preserve">8,0% </w:t>
                  </w:r>
                </w:p>
              </w:tc>
              <w:tc>
                <w:tcPr>
                  <w:tcW w:w="866" w:type="dxa"/>
                  <w:gridSpan w:val="2"/>
                </w:tcPr>
                <w:p w14:paraId="52E9D9E9" w14:textId="77777777" w:rsidR="00BD6894" w:rsidRPr="00E15156" w:rsidRDefault="00BD6894" w:rsidP="005770EB">
                  <w:pPr>
                    <w:pStyle w:val="Default"/>
                    <w:jc w:val="right"/>
                    <w:rPr>
                      <w:sz w:val="10"/>
                      <w:szCs w:val="10"/>
                    </w:rPr>
                  </w:pPr>
                  <w:r w:rsidRPr="00E15156">
                    <w:rPr>
                      <w:sz w:val="10"/>
                      <w:szCs w:val="10"/>
                    </w:rPr>
                    <w:t xml:space="preserve">5 000 </w:t>
                  </w:r>
                </w:p>
              </w:tc>
            </w:tr>
            <w:tr w:rsidR="00BD6894" w:rsidRPr="005E4669" w14:paraId="7F746176" w14:textId="77777777" w:rsidTr="00C54E14">
              <w:trPr>
                <w:gridAfter w:val="1"/>
                <w:wAfter w:w="12" w:type="dxa"/>
                <w:trHeight w:val="109"/>
              </w:trPr>
              <w:tc>
                <w:tcPr>
                  <w:tcW w:w="2587" w:type="dxa"/>
                </w:tcPr>
                <w:p w14:paraId="3A6D242F" w14:textId="77777777" w:rsidR="00BD6894" w:rsidRPr="005E4669" w:rsidRDefault="00BD6894" w:rsidP="005770EB">
                  <w:pPr>
                    <w:pStyle w:val="Default"/>
                    <w:rPr>
                      <w:sz w:val="12"/>
                      <w:szCs w:val="12"/>
                    </w:rPr>
                  </w:pPr>
                  <w:r w:rsidRPr="005E4669">
                    <w:rPr>
                      <w:sz w:val="12"/>
                      <w:szCs w:val="12"/>
                    </w:rPr>
                    <w:t xml:space="preserve">ОАО «БАНК-ИНВЕСТ» </w:t>
                  </w:r>
                </w:p>
              </w:tc>
              <w:tc>
                <w:tcPr>
                  <w:tcW w:w="709" w:type="dxa"/>
                </w:tcPr>
                <w:p w14:paraId="0811E356" w14:textId="77777777" w:rsidR="00BD6894" w:rsidRPr="00E15156" w:rsidRDefault="00BD6894" w:rsidP="005770EB">
                  <w:pPr>
                    <w:pStyle w:val="Default"/>
                    <w:rPr>
                      <w:sz w:val="10"/>
                      <w:szCs w:val="10"/>
                    </w:rPr>
                  </w:pPr>
                  <w:r w:rsidRPr="00E15156">
                    <w:rPr>
                      <w:sz w:val="10"/>
                      <w:szCs w:val="10"/>
                    </w:rPr>
                    <w:t>01.01.</w:t>
                  </w:r>
                  <w:r>
                    <w:rPr>
                      <w:sz w:val="10"/>
                      <w:szCs w:val="10"/>
                    </w:rPr>
                    <w:t>20</w:t>
                  </w:r>
                  <w:r w:rsidRPr="00E15156">
                    <w:rPr>
                      <w:sz w:val="10"/>
                      <w:szCs w:val="10"/>
                    </w:rPr>
                    <w:t>16</w:t>
                  </w:r>
                </w:p>
              </w:tc>
              <w:tc>
                <w:tcPr>
                  <w:tcW w:w="872" w:type="dxa"/>
                </w:tcPr>
                <w:p w14:paraId="314B1FED" w14:textId="77777777" w:rsidR="00BD6894" w:rsidRPr="00E15156" w:rsidRDefault="00BD6894" w:rsidP="005770EB">
                  <w:pPr>
                    <w:pStyle w:val="Default"/>
                    <w:rPr>
                      <w:sz w:val="10"/>
                      <w:szCs w:val="10"/>
                    </w:rPr>
                  </w:pPr>
                  <w:r w:rsidRPr="00E15156">
                    <w:rPr>
                      <w:sz w:val="10"/>
                      <w:szCs w:val="10"/>
                    </w:rPr>
                    <w:t>01.01.2026</w:t>
                  </w:r>
                </w:p>
              </w:tc>
              <w:tc>
                <w:tcPr>
                  <w:tcW w:w="847" w:type="dxa"/>
                </w:tcPr>
                <w:p w14:paraId="2A149E17" w14:textId="77777777" w:rsidR="00BD6894" w:rsidRPr="00E15156" w:rsidRDefault="00BD6894" w:rsidP="005770EB">
                  <w:pPr>
                    <w:pStyle w:val="Default"/>
                    <w:rPr>
                      <w:sz w:val="10"/>
                      <w:szCs w:val="10"/>
                    </w:rPr>
                  </w:pPr>
                  <w:r w:rsidRPr="00E15156">
                    <w:rPr>
                      <w:sz w:val="10"/>
                      <w:szCs w:val="10"/>
                    </w:rPr>
                    <w:t xml:space="preserve">6,0% </w:t>
                  </w:r>
                </w:p>
              </w:tc>
              <w:tc>
                <w:tcPr>
                  <w:tcW w:w="866" w:type="dxa"/>
                  <w:gridSpan w:val="2"/>
                </w:tcPr>
                <w:p w14:paraId="7401ADC5" w14:textId="77777777" w:rsidR="00BD6894" w:rsidRPr="00E15156" w:rsidRDefault="00BD6894" w:rsidP="005770EB">
                  <w:pPr>
                    <w:pStyle w:val="Default"/>
                    <w:jc w:val="right"/>
                    <w:rPr>
                      <w:sz w:val="10"/>
                      <w:szCs w:val="10"/>
                    </w:rPr>
                  </w:pPr>
                  <w:r w:rsidRPr="00E15156">
                    <w:rPr>
                      <w:sz w:val="10"/>
                      <w:szCs w:val="10"/>
                    </w:rPr>
                    <w:t xml:space="preserve">500 </w:t>
                  </w:r>
                </w:p>
              </w:tc>
            </w:tr>
            <w:tr w:rsidR="00BD6894" w:rsidRPr="005E4669" w14:paraId="7AE08E81" w14:textId="77777777" w:rsidTr="00C54E14">
              <w:trPr>
                <w:trHeight w:val="109"/>
              </w:trPr>
              <w:tc>
                <w:tcPr>
                  <w:tcW w:w="5027" w:type="dxa"/>
                  <w:gridSpan w:val="5"/>
                </w:tcPr>
                <w:p w14:paraId="2ECBF8A9" w14:textId="77777777" w:rsidR="00BD6894" w:rsidRPr="00E15156" w:rsidRDefault="00BD6894" w:rsidP="005770EB">
                  <w:pPr>
                    <w:pStyle w:val="Default"/>
                    <w:rPr>
                      <w:sz w:val="10"/>
                      <w:szCs w:val="10"/>
                    </w:rPr>
                  </w:pPr>
                  <w:r w:rsidRPr="00E15156">
                    <w:rPr>
                      <w:sz w:val="10"/>
                      <w:szCs w:val="10"/>
                    </w:rPr>
                    <w:t xml:space="preserve">Итого </w:t>
                  </w:r>
                </w:p>
              </w:tc>
              <w:tc>
                <w:tcPr>
                  <w:tcW w:w="866" w:type="dxa"/>
                  <w:gridSpan w:val="2"/>
                </w:tcPr>
                <w:p w14:paraId="620F2A8F" w14:textId="77777777" w:rsidR="00BD6894" w:rsidRPr="00E15156" w:rsidRDefault="00BD6894" w:rsidP="005770EB">
                  <w:pPr>
                    <w:pStyle w:val="Default"/>
                    <w:jc w:val="right"/>
                    <w:rPr>
                      <w:sz w:val="10"/>
                      <w:szCs w:val="10"/>
                    </w:rPr>
                  </w:pPr>
                  <w:r w:rsidRPr="00E15156">
                    <w:rPr>
                      <w:sz w:val="10"/>
                      <w:szCs w:val="10"/>
                    </w:rPr>
                    <w:t xml:space="preserve">9 000 </w:t>
                  </w:r>
                </w:p>
              </w:tc>
            </w:tr>
          </w:tbl>
          <w:p w14:paraId="13C7F3E9" w14:textId="64DA703C" w:rsidR="00BD6894" w:rsidRPr="005E4669" w:rsidRDefault="00BD6894" w:rsidP="005770EB">
            <w:pPr>
              <w:pStyle w:val="Default"/>
            </w:pPr>
            <w:r w:rsidRPr="005E4669">
              <w:t>Рассчитать по состоянию на 01.01.</w:t>
            </w:r>
            <w:r>
              <w:t>20</w:t>
            </w:r>
            <w:r w:rsidRPr="005E4669">
              <w:t>2</w:t>
            </w:r>
            <w:r w:rsidR="00F42A46">
              <w:t>5</w:t>
            </w:r>
            <w:r w:rsidRPr="005E4669">
              <w:t xml:space="preserve"> г. рыночную стоимость средств, размещенных в указанных кредитных организациях, при следующих данных: </w:t>
            </w:r>
          </w:p>
          <w:p w14:paraId="78E4EDA9" w14:textId="77777777" w:rsidR="00BD6894" w:rsidRPr="005E4669" w:rsidRDefault="00BD6894" w:rsidP="005770EB">
            <w:pPr>
              <w:pStyle w:val="Default"/>
              <w:spacing w:after="27"/>
            </w:pPr>
            <w:r w:rsidRPr="005E4669">
              <w:t xml:space="preserve">1) процентные платежи по кредитам выплачиваются ежегодно; </w:t>
            </w:r>
          </w:p>
          <w:p w14:paraId="017E5932" w14:textId="77777777" w:rsidR="00BD6894" w:rsidRPr="005E4669" w:rsidRDefault="00BD6894" w:rsidP="005770EB">
            <w:pPr>
              <w:pStyle w:val="Default"/>
              <w:spacing w:after="27"/>
            </w:pPr>
            <w:r w:rsidRPr="005E4669">
              <w:t>2) погашение основной суммы долга осуществляет</w:t>
            </w:r>
            <w:r>
              <w:t>ся в конце срока действия креди</w:t>
            </w:r>
            <w:r w:rsidRPr="005E4669">
              <w:t xml:space="preserve">та; </w:t>
            </w:r>
          </w:p>
          <w:p w14:paraId="67307CBF" w14:textId="77777777" w:rsidR="00BD6894" w:rsidRPr="005E4669" w:rsidRDefault="00BD6894" w:rsidP="005770EB">
            <w:pPr>
              <w:pStyle w:val="Default"/>
            </w:pPr>
            <w:r w:rsidRPr="005E4669">
              <w:t xml:space="preserve">3) среднерыночная ставка по аналогичным кредитам составляет 10%. </w:t>
            </w:r>
          </w:p>
          <w:p w14:paraId="4A2EA452" w14:textId="77777777" w:rsidR="00BD6894" w:rsidRDefault="00BD6894" w:rsidP="005770EB">
            <w:pPr>
              <w:rPr>
                <w:rFonts w:ascii="Times New Roman" w:hAnsi="Times New Roman" w:cs="Times New Roman"/>
                <w:sz w:val="24"/>
                <w:szCs w:val="24"/>
              </w:rPr>
            </w:pPr>
            <w:r w:rsidRPr="000A44C7">
              <w:rPr>
                <w:rFonts w:ascii="Times New Roman" w:eastAsia="Times New Roman" w:hAnsi="Times New Roman" w:cs="Times New Roman"/>
                <w:b/>
                <w:sz w:val="24"/>
                <w:szCs w:val="24"/>
              </w:rPr>
              <w:t>Задание 4.</w:t>
            </w:r>
            <w:r w:rsidRPr="00D81800">
              <w:rPr>
                <w:rFonts w:ascii="Times New Roman" w:eastAsia="Times New Roman" w:hAnsi="Times New Roman" w:cs="Times New Roman"/>
                <w:sz w:val="28"/>
                <w:szCs w:val="28"/>
              </w:rPr>
              <w:t xml:space="preserve">  </w:t>
            </w:r>
            <w:r w:rsidRPr="007D3DF7">
              <w:rPr>
                <w:rFonts w:ascii="Times New Roman" w:eastAsia="Times New Roman" w:hAnsi="Times New Roman" w:cs="Times New Roman"/>
                <w:sz w:val="24"/>
                <w:szCs w:val="24"/>
              </w:rPr>
              <w:t>Необходимо о</w:t>
            </w:r>
            <w:r w:rsidRPr="007D3DF7">
              <w:rPr>
                <w:rFonts w:ascii="Times New Roman" w:hAnsi="Times New Roman" w:cs="Times New Roman"/>
                <w:sz w:val="24"/>
                <w:szCs w:val="24"/>
              </w:rPr>
              <w:t>пределит</w:t>
            </w:r>
            <w:r>
              <w:rPr>
                <w:rFonts w:ascii="Times New Roman" w:hAnsi="Times New Roman" w:cs="Times New Roman"/>
                <w:sz w:val="24"/>
                <w:szCs w:val="24"/>
              </w:rPr>
              <w:t>ь</w:t>
            </w:r>
            <w:r w:rsidRPr="007D3DF7">
              <w:rPr>
                <w:rFonts w:ascii="Times New Roman" w:hAnsi="Times New Roman" w:cs="Times New Roman"/>
                <w:sz w:val="24"/>
                <w:szCs w:val="24"/>
              </w:rPr>
              <w:t xml:space="preserve"> размер премии к собственному капиталу </w:t>
            </w:r>
            <w:r>
              <w:rPr>
                <w:rFonts w:ascii="Times New Roman" w:hAnsi="Times New Roman" w:cs="Times New Roman"/>
                <w:sz w:val="24"/>
                <w:szCs w:val="24"/>
              </w:rPr>
              <w:t>кредитной организации</w:t>
            </w:r>
            <w:r w:rsidRPr="007D3DF7">
              <w:rPr>
                <w:rFonts w:ascii="Times New Roman" w:hAnsi="Times New Roman" w:cs="Times New Roman"/>
                <w:sz w:val="24"/>
                <w:szCs w:val="24"/>
              </w:rPr>
              <w:t xml:space="preserve"> при следующих условиях: </w:t>
            </w:r>
          </w:p>
          <w:p w14:paraId="7A62C988" w14:textId="77777777" w:rsidR="00BD6894" w:rsidRDefault="00BD6894" w:rsidP="005770EB">
            <w:pPr>
              <w:rPr>
                <w:rFonts w:ascii="Times New Roman" w:hAnsi="Times New Roman" w:cs="Times New Roman"/>
                <w:sz w:val="24"/>
                <w:szCs w:val="24"/>
              </w:rPr>
            </w:pPr>
            <w:r>
              <w:rPr>
                <w:rFonts w:ascii="Times New Roman" w:hAnsi="Times New Roman" w:cs="Times New Roman"/>
                <w:sz w:val="24"/>
                <w:szCs w:val="24"/>
              </w:rPr>
              <w:t xml:space="preserve">- </w:t>
            </w:r>
            <w:r w:rsidRPr="007D3DF7">
              <w:rPr>
                <w:rFonts w:ascii="Times New Roman" w:hAnsi="Times New Roman" w:cs="Times New Roman"/>
                <w:sz w:val="24"/>
                <w:szCs w:val="24"/>
              </w:rPr>
              <w:t xml:space="preserve">номинал выпущенного банком векселя - 250 000 тыс. руб., </w:t>
            </w:r>
          </w:p>
          <w:p w14:paraId="3ADA6E40" w14:textId="77777777" w:rsidR="00BD6894" w:rsidRDefault="00BD6894" w:rsidP="005770EB">
            <w:pPr>
              <w:rPr>
                <w:rFonts w:ascii="Times New Roman" w:hAnsi="Times New Roman" w:cs="Times New Roman"/>
                <w:sz w:val="24"/>
                <w:szCs w:val="24"/>
              </w:rPr>
            </w:pPr>
            <w:r>
              <w:rPr>
                <w:rFonts w:ascii="Times New Roman" w:hAnsi="Times New Roman" w:cs="Times New Roman"/>
                <w:sz w:val="24"/>
                <w:szCs w:val="24"/>
              </w:rPr>
              <w:t xml:space="preserve">- </w:t>
            </w:r>
            <w:r w:rsidRPr="007D3DF7">
              <w:rPr>
                <w:rFonts w:ascii="Times New Roman" w:hAnsi="Times New Roman" w:cs="Times New Roman"/>
                <w:sz w:val="24"/>
                <w:szCs w:val="24"/>
              </w:rPr>
              <w:t>срок обращения векселя - 1 год, ставка размещения векселя - 6%,</w:t>
            </w:r>
          </w:p>
          <w:p w14:paraId="68C4733A" w14:textId="77777777" w:rsidR="00BD6894" w:rsidRPr="007D3DF7" w:rsidRDefault="00BD6894" w:rsidP="005770EB">
            <w:pPr>
              <w:rPr>
                <w:rFonts w:ascii="Times New Roman" w:eastAsia="Times New Roman" w:hAnsi="Times New Roman" w:cs="Times New Roman"/>
                <w:sz w:val="24"/>
                <w:szCs w:val="24"/>
              </w:rPr>
            </w:pPr>
            <w:r>
              <w:rPr>
                <w:rFonts w:ascii="Times New Roman" w:hAnsi="Times New Roman" w:cs="Times New Roman"/>
                <w:sz w:val="24"/>
                <w:szCs w:val="24"/>
              </w:rPr>
              <w:t>- среднерыночная ставка привле</w:t>
            </w:r>
            <w:r w:rsidRPr="007D3DF7">
              <w:rPr>
                <w:rFonts w:ascii="Times New Roman" w:hAnsi="Times New Roman" w:cs="Times New Roman"/>
                <w:sz w:val="24"/>
                <w:szCs w:val="24"/>
              </w:rPr>
              <w:t xml:space="preserve">чения средств под аналогичные векселя </w:t>
            </w:r>
            <w:r>
              <w:rPr>
                <w:rFonts w:ascii="Times New Roman" w:hAnsi="Times New Roman" w:cs="Times New Roman"/>
                <w:sz w:val="24"/>
                <w:szCs w:val="24"/>
              </w:rPr>
              <w:t>–</w:t>
            </w:r>
            <w:r w:rsidRPr="007D3DF7">
              <w:rPr>
                <w:rFonts w:ascii="Times New Roman" w:hAnsi="Times New Roman" w:cs="Times New Roman"/>
                <w:sz w:val="24"/>
                <w:szCs w:val="24"/>
              </w:rPr>
              <w:t xml:space="preserve"> 9</w:t>
            </w:r>
            <w:r>
              <w:rPr>
                <w:rFonts w:ascii="Times New Roman" w:hAnsi="Times New Roman" w:cs="Times New Roman"/>
                <w:sz w:val="24"/>
                <w:szCs w:val="24"/>
              </w:rPr>
              <w:t>%</w:t>
            </w:r>
            <w:r w:rsidRPr="007D3DF7">
              <w:rPr>
                <w:rFonts w:ascii="Times New Roman" w:hAnsi="Times New Roman" w:cs="Times New Roman"/>
                <w:sz w:val="24"/>
                <w:szCs w:val="24"/>
              </w:rPr>
              <w:t>.</w:t>
            </w:r>
          </w:p>
          <w:p w14:paraId="53855A13" w14:textId="77777777" w:rsidR="00BD6894" w:rsidRDefault="00BD6894" w:rsidP="005770EB">
            <w:pPr>
              <w:pStyle w:val="Default"/>
            </w:pPr>
            <w:r w:rsidRPr="000A44C7">
              <w:rPr>
                <w:rFonts w:eastAsia="Times New Roman"/>
                <w:b/>
                <w:color w:val="auto"/>
              </w:rPr>
              <w:t>Задание 5.</w:t>
            </w:r>
            <w:r>
              <w:rPr>
                <w:sz w:val="23"/>
                <w:szCs w:val="23"/>
              </w:rPr>
              <w:t xml:space="preserve"> </w:t>
            </w:r>
            <w:r w:rsidRPr="00A26089">
              <w:t>Рыночная стоимость компании</w:t>
            </w:r>
            <w:r>
              <w:t xml:space="preserve"> ЗАО «АППАТИТУС»</w:t>
            </w:r>
            <w:r w:rsidRPr="00A26089">
              <w:t xml:space="preserve"> составляет 100 млн</w:t>
            </w:r>
            <w:r>
              <w:t>.</w:t>
            </w:r>
            <w:r w:rsidRPr="00A26089">
              <w:t xml:space="preserve"> руб. </w:t>
            </w:r>
            <w:r>
              <w:t>Р</w:t>
            </w:r>
            <w:r w:rsidRPr="00A26089">
              <w:t xml:space="preserve">екомендуемая скидка за недостаток контроля 23%; скидка за недостаток ликвидности 29%; скидка на неразмещенность акций на рынке 14%. </w:t>
            </w:r>
          </w:p>
          <w:p w14:paraId="3DDD7B38" w14:textId="77777777" w:rsidR="00BD6894" w:rsidRPr="00A26089" w:rsidRDefault="00BD6894" w:rsidP="005770EB">
            <w:pPr>
              <w:pStyle w:val="Default"/>
            </w:pPr>
            <w:r>
              <w:t xml:space="preserve">  </w:t>
            </w:r>
            <w:r w:rsidRPr="00A26089">
              <w:t xml:space="preserve">Оцените стоимость 5%-ого пакета акций </w:t>
            </w:r>
            <w:r>
              <w:t>компании</w:t>
            </w:r>
            <w:r w:rsidRPr="00A26089">
              <w:t>.</w:t>
            </w:r>
          </w:p>
          <w:p w14:paraId="74CCF7E5" w14:textId="77777777" w:rsidR="00BD6894" w:rsidRDefault="00BD6894" w:rsidP="005770EB">
            <w:pPr>
              <w:rPr>
                <w:rFonts w:ascii="Times New Roman" w:hAnsi="Times New Roman" w:cs="Times New Roman"/>
                <w:sz w:val="24"/>
                <w:szCs w:val="24"/>
              </w:rPr>
            </w:pPr>
            <w:r w:rsidRPr="000A44C7">
              <w:rPr>
                <w:rFonts w:ascii="Times New Roman" w:eastAsia="Times New Roman" w:hAnsi="Times New Roman" w:cs="Times New Roman"/>
                <w:b/>
                <w:sz w:val="24"/>
                <w:szCs w:val="24"/>
              </w:rPr>
              <w:t>Задание 6</w:t>
            </w:r>
            <w:r w:rsidRPr="00A26089">
              <w:rPr>
                <w:rFonts w:ascii="Times New Roman" w:hAnsi="Times New Roman" w:cs="Times New Roman"/>
                <w:sz w:val="23"/>
                <w:szCs w:val="23"/>
              </w:rPr>
              <w:t xml:space="preserve">. </w:t>
            </w:r>
            <w:r w:rsidRPr="00A26089">
              <w:rPr>
                <w:rFonts w:ascii="Times New Roman" w:hAnsi="Times New Roman" w:cs="Times New Roman"/>
                <w:sz w:val="24"/>
                <w:szCs w:val="24"/>
              </w:rPr>
              <w:t>Оцените стоимость 65</w:t>
            </w:r>
            <w:r>
              <w:rPr>
                <w:rFonts w:ascii="Times New Roman" w:hAnsi="Times New Roman" w:cs="Times New Roman"/>
                <w:sz w:val="24"/>
                <w:szCs w:val="24"/>
              </w:rPr>
              <w:t>%-ого</w:t>
            </w:r>
            <w:r w:rsidRPr="00A26089">
              <w:rPr>
                <w:rFonts w:ascii="Times New Roman" w:hAnsi="Times New Roman" w:cs="Times New Roman"/>
                <w:sz w:val="24"/>
                <w:szCs w:val="24"/>
              </w:rPr>
              <w:t xml:space="preserve"> и 5%</w:t>
            </w:r>
            <w:r>
              <w:rPr>
                <w:rFonts w:ascii="Times New Roman" w:hAnsi="Times New Roman" w:cs="Times New Roman"/>
                <w:sz w:val="24"/>
                <w:szCs w:val="24"/>
              </w:rPr>
              <w:t>-ого</w:t>
            </w:r>
            <w:r w:rsidRPr="00A26089">
              <w:rPr>
                <w:rFonts w:ascii="Times New Roman" w:hAnsi="Times New Roman" w:cs="Times New Roman"/>
                <w:sz w:val="24"/>
                <w:szCs w:val="24"/>
              </w:rPr>
              <w:t xml:space="preserve"> пакета акций </w:t>
            </w:r>
            <w:r>
              <w:rPr>
                <w:rFonts w:ascii="Times New Roman" w:hAnsi="Times New Roman" w:cs="Times New Roman"/>
                <w:sz w:val="24"/>
                <w:szCs w:val="24"/>
              </w:rPr>
              <w:t>публичного акционерного общества «ПОЛИМЕР»</w:t>
            </w:r>
            <w:r w:rsidRPr="00A26089">
              <w:rPr>
                <w:rFonts w:ascii="Times New Roman" w:hAnsi="Times New Roman" w:cs="Times New Roman"/>
                <w:sz w:val="24"/>
                <w:szCs w:val="24"/>
              </w:rPr>
              <w:t>, рыночная стоимость которого составляет 80 млн</w:t>
            </w:r>
            <w:r>
              <w:rPr>
                <w:rFonts w:ascii="Times New Roman" w:hAnsi="Times New Roman" w:cs="Times New Roman"/>
                <w:sz w:val="24"/>
                <w:szCs w:val="24"/>
              </w:rPr>
              <w:t>.</w:t>
            </w:r>
            <w:r w:rsidRPr="00A26089">
              <w:rPr>
                <w:rFonts w:ascii="Times New Roman" w:hAnsi="Times New Roman" w:cs="Times New Roman"/>
                <w:sz w:val="24"/>
                <w:szCs w:val="24"/>
              </w:rPr>
              <w:t xml:space="preserve"> руб. Рекомендуемая для испо</w:t>
            </w:r>
            <w:r>
              <w:rPr>
                <w:rFonts w:ascii="Times New Roman" w:hAnsi="Times New Roman" w:cs="Times New Roman"/>
                <w:sz w:val="24"/>
                <w:szCs w:val="24"/>
              </w:rPr>
              <w:t>льзования при необходимости ин</w:t>
            </w:r>
            <w:r w:rsidRPr="00A26089">
              <w:rPr>
                <w:rFonts w:ascii="Times New Roman" w:hAnsi="Times New Roman" w:cs="Times New Roman"/>
                <w:sz w:val="24"/>
                <w:szCs w:val="24"/>
              </w:rPr>
              <w:t xml:space="preserve">формация: </w:t>
            </w:r>
          </w:p>
          <w:p w14:paraId="764F0340" w14:textId="77777777" w:rsidR="00BD6894" w:rsidRDefault="00BD6894" w:rsidP="005770EB">
            <w:pPr>
              <w:rPr>
                <w:rFonts w:ascii="Times New Roman" w:hAnsi="Times New Roman" w:cs="Times New Roman"/>
                <w:sz w:val="24"/>
                <w:szCs w:val="24"/>
              </w:rPr>
            </w:pPr>
            <w:r>
              <w:rPr>
                <w:rFonts w:ascii="Times New Roman" w:hAnsi="Times New Roman" w:cs="Times New Roman"/>
                <w:sz w:val="24"/>
                <w:szCs w:val="24"/>
              </w:rPr>
              <w:t xml:space="preserve">- </w:t>
            </w:r>
            <w:r w:rsidRPr="00A26089">
              <w:rPr>
                <w:rFonts w:ascii="Times New Roman" w:hAnsi="Times New Roman" w:cs="Times New Roman"/>
                <w:sz w:val="24"/>
                <w:szCs w:val="24"/>
              </w:rPr>
              <w:t xml:space="preserve">премия (скидка) за контроль 33%; </w:t>
            </w:r>
          </w:p>
          <w:p w14:paraId="503CA037" w14:textId="77777777" w:rsidR="00BD6894" w:rsidRPr="00A26089" w:rsidRDefault="00BD6894" w:rsidP="005770EB">
            <w:pP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A26089">
              <w:rPr>
                <w:rFonts w:ascii="Times New Roman" w:hAnsi="Times New Roman" w:cs="Times New Roman"/>
                <w:sz w:val="24"/>
                <w:szCs w:val="24"/>
              </w:rPr>
              <w:t>скидка за недостаток ликвидности 21%.</w:t>
            </w:r>
          </w:p>
          <w:p w14:paraId="40DB4276" w14:textId="77777777" w:rsidR="00BD6894" w:rsidRDefault="00BD6894" w:rsidP="005770EB">
            <w:pPr>
              <w:pStyle w:val="Default"/>
            </w:pPr>
            <w:r w:rsidRPr="000A44C7">
              <w:rPr>
                <w:rFonts w:eastAsia="Times New Roman"/>
                <w:b/>
              </w:rPr>
              <w:t>Задание 7</w:t>
            </w:r>
            <w:r w:rsidRPr="000A44C7">
              <w:t xml:space="preserve">. </w:t>
            </w:r>
            <w:r w:rsidRPr="00677256">
              <w:t xml:space="preserve">Инвестор обеспокоен падением курса акций, чтобы застраховать себя от потерь покупает 100 акций компании «Б» по курсу 96 руб. за акцию, и затем продает опцион-кол со сроком 1 месяц, и ценой 85 руб. Общая стоимость 1700 руб. Определить понесет ли инвестор убытки, если акция «Б» упадет на 79 руб. Какова будет прибыль если курсовая цена акции = 85 руб.? </w:t>
            </w:r>
          </w:p>
          <w:p w14:paraId="36917299" w14:textId="77777777" w:rsidR="00BD6894" w:rsidRDefault="00BD6894" w:rsidP="005770EB">
            <w:pPr>
              <w:pStyle w:val="Default"/>
            </w:pPr>
            <w:r w:rsidRPr="000A44C7">
              <w:rPr>
                <w:rFonts w:eastAsia="Times New Roman"/>
                <w:b/>
              </w:rPr>
              <w:t>Задание 8.</w:t>
            </w:r>
            <w:r w:rsidRPr="00677256">
              <w:t xml:space="preserve"> Найти эффективную ставку доходности привилегированной акции, по ко-торой выплачивается дивиденд в размере 450 руб. раз в квартал, а рыночная цена акции в настоящий момент составляет 12350 руб. </w:t>
            </w:r>
          </w:p>
          <w:p w14:paraId="04E6273C" w14:textId="77777777" w:rsidR="00BD6894" w:rsidRDefault="00BD6894" w:rsidP="005770EB">
            <w:pPr>
              <w:pStyle w:val="Default"/>
            </w:pPr>
            <w:r w:rsidRPr="000A44C7">
              <w:rPr>
                <w:rFonts w:eastAsia="Times New Roman"/>
                <w:b/>
              </w:rPr>
              <w:t>Задание 9.</w:t>
            </w:r>
            <w:r w:rsidRPr="00677256">
              <w:t xml:space="preserve"> Депозитный сертификат сроком обращения 3 месяца и доходностью 10% годовых выпущен с номиналом 500000 рублей. Определить доход по сертификату и доходность по сертификату за срок займа. </w:t>
            </w:r>
          </w:p>
          <w:p w14:paraId="0C7BDF7F" w14:textId="77777777" w:rsidR="00BD6894" w:rsidRDefault="00BD6894" w:rsidP="005770EB">
            <w:pPr>
              <w:pStyle w:val="Default"/>
            </w:pPr>
            <w:r w:rsidRPr="000A44C7">
              <w:rPr>
                <w:rFonts w:eastAsia="Times New Roman"/>
                <w:b/>
              </w:rPr>
              <w:t>Задание 10.</w:t>
            </w:r>
            <w:r w:rsidRPr="00677256">
              <w:t xml:space="preserve"> Курсовая цена акции, которая была размещена по номиналу 1000 руб., в первый год после эмиссии составляла 1500 руб. Определить дополнительный доход и доходность акции в %, а также совокупный доход, если величина дивиденда составила 20%. </w:t>
            </w:r>
          </w:p>
          <w:p w14:paraId="0739D58B" w14:textId="77777777" w:rsidR="00BD6894" w:rsidRDefault="00BD6894" w:rsidP="005770EB">
            <w:pPr>
              <w:pStyle w:val="Default"/>
            </w:pPr>
            <w:r w:rsidRPr="000A44C7">
              <w:rPr>
                <w:rFonts w:eastAsia="Times New Roman"/>
                <w:b/>
              </w:rPr>
              <w:t>Задание 11.</w:t>
            </w:r>
            <w:r w:rsidRPr="00677256">
              <w:t xml:space="preserve"> </w:t>
            </w:r>
            <w:r>
              <w:t>П</w:t>
            </w:r>
            <w:r w:rsidRPr="00677256">
              <w:t>АО «</w:t>
            </w:r>
            <w:r>
              <w:t>ТОРРОС</w:t>
            </w:r>
            <w:r w:rsidRPr="00677256">
              <w:t xml:space="preserve">» размещает на рынке новый выпуск обыкновенных акций, общим объемом 10 000 000 руб. Количество размещаемых акций - 100 000. Цена размещения превысила номинальную стоимость на 5,7 руб. Определите номинальную стоимость акции и эмиссионный доход. </w:t>
            </w:r>
          </w:p>
          <w:p w14:paraId="50C1F722" w14:textId="77777777" w:rsidR="00BD6894" w:rsidRDefault="00BD6894" w:rsidP="005770EB">
            <w:pPr>
              <w:pStyle w:val="Default"/>
            </w:pPr>
            <w:r w:rsidRPr="000A44C7">
              <w:rPr>
                <w:rFonts w:eastAsia="Times New Roman"/>
                <w:b/>
              </w:rPr>
              <w:t>Задание 12.</w:t>
            </w:r>
            <w:r w:rsidRPr="00677256">
              <w:t xml:space="preserve"> Рассчитайте стоимость товарного знака методом освобождения от роялти по валовой выручке, используя капитализацию. Выручка составляет 161 812 рублей в месяц. Долгосрочные темпы роста - 5%, ставка роялти - 3%, безрисковая ставка - 7%, риск инвестирования в объект оценки - 17%. </w:t>
            </w:r>
          </w:p>
          <w:p w14:paraId="3C32B1B0" w14:textId="77777777" w:rsidR="00BD6894" w:rsidRDefault="00BD6894" w:rsidP="005770EB">
            <w:pPr>
              <w:pStyle w:val="Default"/>
            </w:pPr>
            <w:r w:rsidRPr="000A44C7">
              <w:rPr>
                <w:rFonts w:eastAsia="Times New Roman"/>
                <w:b/>
              </w:rPr>
              <w:t>Задание 13.</w:t>
            </w:r>
            <w:r w:rsidRPr="00677256">
              <w:t xml:space="preserve"> Рассчитайте процентные ставки кумулятивным методом, если базовая ставка доходности — 6%, процент инфляции — 4,5, премия за риск инвестирования в данный объект — 2,5, премия за политический риск — 2, премия за прочие особые риски — 3%. Определите итоговую процентную ставку. </w:t>
            </w:r>
          </w:p>
          <w:p w14:paraId="7FD77AB6" w14:textId="77777777" w:rsidR="00BD6894" w:rsidRDefault="00BD6894" w:rsidP="005770EB">
            <w:pPr>
              <w:pStyle w:val="Default"/>
            </w:pPr>
            <w:r w:rsidRPr="000A44C7">
              <w:rPr>
                <w:rFonts w:eastAsia="Times New Roman"/>
                <w:b/>
              </w:rPr>
              <w:t>Задание 14.</w:t>
            </w:r>
            <w:r w:rsidRPr="00677256">
              <w:t xml:space="preserve"> Определите ст</w:t>
            </w:r>
            <w:r>
              <w:t>оимость активов финансовой орган</w:t>
            </w:r>
            <w:r w:rsidRPr="00677256">
              <w:t>изации, доход которой по годам: 7000, 9000, 11000 тыс. руб. соответственно</w:t>
            </w:r>
            <w:r>
              <w:t>. Ставка дисконтирования (доход</w:t>
            </w:r>
            <w:r w:rsidRPr="00677256">
              <w:t xml:space="preserve">ность) — 10%. Реверсия — 2200 тыс. руб. </w:t>
            </w:r>
          </w:p>
          <w:p w14:paraId="088B86CA" w14:textId="77777777" w:rsidR="00BD6894" w:rsidRDefault="00BD6894" w:rsidP="005770EB">
            <w:pPr>
              <w:pStyle w:val="Default"/>
            </w:pPr>
            <w:r w:rsidRPr="000A44C7">
              <w:rPr>
                <w:rFonts w:eastAsia="Times New Roman"/>
                <w:b/>
              </w:rPr>
              <w:t>Задание 15.</w:t>
            </w:r>
            <w:r w:rsidRPr="00677256">
              <w:t xml:space="preserve"> Оценить стоимость лицензии и величину лицензионного вознаграждения. Срок лицензии 4 года. Цена единицы лицензионной продукции 500 руб. годовой объем выпуска – 1500 ед. Ставка дисконта для бизнеса - 30%. Ставка роялти - 5%. </w:t>
            </w:r>
          </w:p>
          <w:p w14:paraId="6BBEB1CC" w14:textId="77777777" w:rsidR="00BD6894" w:rsidRPr="00677256" w:rsidRDefault="00BD6894" w:rsidP="005770EB">
            <w:pPr>
              <w:pStyle w:val="Default"/>
            </w:pPr>
            <w:r w:rsidRPr="000A44C7">
              <w:rPr>
                <w:rFonts w:eastAsia="Times New Roman"/>
                <w:b/>
              </w:rPr>
              <w:t>Задание 16.</w:t>
            </w:r>
            <w:r w:rsidRPr="00677256">
              <w:t xml:space="preserve"> Вычислите стоимость изобретения при следующих данных. </w:t>
            </w:r>
          </w:p>
          <w:p w14:paraId="0DB7C4B7" w14:textId="77777777" w:rsidR="00BD6894" w:rsidRPr="00677256" w:rsidRDefault="00BD6894" w:rsidP="005770EB">
            <w:pPr>
              <w:pStyle w:val="Default"/>
            </w:pPr>
            <w:r w:rsidRPr="00677256">
              <w:t>Стоимость оформления патента — 150 тыс</w:t>
            </w:r>
            <w:r>
              <w:t>.</w:t>
            </w:r>
            <w:r w:rsidRPr="00677256">
              <w:t>, у.е. Расходы на уплату патентных пошлин и патентный мониторинг — 45 тыс. у.е. в год. Патентуемая технология обеспечивает ежегодную экономию материальных затрат в размере 280 тыс.</w:t>
            </w:r>
            <w:r>
              <w:t xml:space="preserve"> у.е. в год, однако в первом го</w:t>
            </w:r>
            <w:r w:rsidRPr="00677256">
              <w:t xml:space="preserve">ду вызывает увеличение затрат на персонал в размере 50 тыс. у.е. в связи с необходимостью повышения квалификации работников. Срок экономической жизни патента — 4 года. Коэффициент «цена/прибыль» компании-владельца на момент оценки равен 5. </w:t>
            </w:r>
          </w:p>
          <w:p w14:paraId="5E025FA5" w14:textId="77777777" w:rsidR="00BD6894" w:rsidRPr="00677256" w:rsidRDefault="00BD6894" w:rsidP="005770EB">
            <w:pPr>
              <w:rPr>
                <w:rFonts w:ascii="Times New Roman" w:eastAsia="Times New Roman" w:hAnsi="Times New Roman" w:cs="Times New Roman"/>
                <w:sz w:val="24"/>
                <w:szCs w:val="24"/>
              </w:rPr>
            </w:pPr>
            <w:r w:rsidRPr="000A44C7">
              <w:rPr>
                <w:rFonts w:ascii="Times New Roman" w:eastAsia="Times New Roman" w:hAnsi="Times New Roman" w:cs="Times New Roman"/>
                <w:b/>
                <w:color w:val="000000"/>
                <w:sz w:val="24"/>
                <w:szCs w:val="24"/>
              </w:rPr>
              <w:t xml:space="preserve">Задание 17. </w:t>
            </w:r>
            <w:r w:rsidRPr="00677256">
              <w:rPr>
                <w:rFonts w:ascii="Times New Roman" w:hAnsi="Times New Roman" w:cs="Times New Roman"/>
                <w:sz w:val="24"/>
                <w:szCs w:val="24"/>
              </w:rPr>
              <w:t>Определить рыночную стоимость сданного</w:t>
            </w:r>
            <w:r>
              <w:rPr>
                <w:rFonts w:ascii="Times New Roman" w:hAnsi="Times New Roman" w:cs="Times New Roman"/>
                <w:sz w:val="24"/>
                <w:szCs w:val="24"/>
              </w:rPr>
              <w:t xml:space="preserve"> в аренду офиса банка, состояще</w:t>
            </w:r>
            <w:r w:rsidRPr="00677256">
              <w:rPr>
                <w:rFonts w:ascii="Times New Roman" w:hAnsi="Times New Roman" w:cs="Times New Roman"/>
                <w:sz w:val="24"/>
                <w:szCs w:val="24"/>
              </w:rPr>
              <w:t>го из здания и земельного участка. Известно, что стоимость земельного участка составляет 45 млн. руб. Соответствующая ставка дохода на инвестиции - 15%. Чистый операционный доход, полученный от данного объекта составляет 55 млн. руб. Норма возмещения капитала рассчитывается по методу Ринга, а срок экономической жизни здания составляет 50 лет.</w:t>
            </w:r>
          </w:p>
          <w:p w14:paraId="1C1C1B81" w14:textId="77777777" w:rsidR="00BD6894" w:rsidRPr="00677256" w:rsidRDefault="00BD6894" w:rsidP="005770EB">
            <w:pPr>
              <w:pStyle w:val="Default"/>
            </w:pPr>
            <w:r w:rsidRPr="000A44C7">
              <w:rPr>
                <w:rFonts w:eastAsia="Times New Roman"/>
                <w:b/>
              </w:rPr>
              <w:t xml:space="preserve">Задание 18. </w:t>
            </w:r>
            <w:r w:rsidRPr="00677256">
              <w:t xml:space="preserve">Определите методом капитализации стоимость офисного здания, годовой доход которого 150 000 руб., доходность — 12%, ожидаемый среднегодовой темп роста до-ходов в постпрогнозный период — 3%. </w:t>
            </w:r>
          </w:p>
          <w:p w14:paraId="7D57E02D" w14:textId="77777777" w:rsidR="00BD6894" w:rsidRPr="00750595" w:rsidRDefault="00BD6894" w:rsidP="005770EB">
            <w:pPr>
              <w:rPr>
                <w:rFonts w:ascii="Times New Roman" w:hAnsi="Times New Roman" w:cs="Times New Roman"/>
                <w:sz w:val="24"/>
                <w:szCs w:val="24"/>
              </w:rPr>
            </w:pPr>
            <w:r w:rsidRPr="000A44C7">
              <w:rPr>
                <w:rFonts w:ascii="Times New Roman" w:eastAsia="Times New Roman" w:hAnsi="Times New Roman" w:cs="Times New Roman"/>
                <w:b/>
                <w:color w:val="000000"/>
                <w:sz w:val="24"/>
                <w:szCs w:val="24"/>
              </w:rPr>
              <w:t>Задание 19.</w:t>
            </w:r>
            <w:r>
              <w:rPr>
                <w:rFonts w:ascii="Times New Roman" w:eastAsia="Times New Roman" w:hAnsi="Times New Roman" w:cs="Times New Roman"/>
                <w:b/>
                <w:sz w:val="28"/>
                <w:szCs w:val="28"/>
              </w:rPr>
              <w:t xml:space="preserve"> </w:t>
            </w:r>
            <w:r w:rsidRPr="00750595">
              <w:rPr>
                <w:rFonts w:ascii="Times New Roman" w:hAnsi="Times New Roman" w:cs="Times New Roman"/>
                <w:sz w:val="24"/>
                <w:szCs w:val="24"/>
              </w:rPr>
              <w:t xml:space="preserve">Правилами зонирования разрешено свободный земельный участок застроить различными объектами: вариант </w:t>
            </w:r>
            <w:r w:rsidRPr="00750595">
              <w:rPr>
                <w:rFonts w:ascii="Times New Roman" w:hAnsi="Times New Roman" w:cs="Times New Roman"/>
                <w:bCs/>
                <w:sz w:val="24"/>
                <w:szCs w:val="24"/>
              </w:rPr>
              <w:t>А</w:t>
            </w:r>
            <w:r w:rsidRPr="00750595">
              <w:rPr>
                <w:rFonts w:ascii="Times New Roman" w:hAnsi="Times New Roman" w:cs="Times New Roman"/>
                <w:b/>
                <w:bCs/>
                <w:sz w:val="24"/>
                <w:szCs w:val="24"/>
              </w:rPr>
              <w:t xml:space="preserve"> — </w:t>
            </w:r>
            <w:r w:rsidRPr="00750595">
              <w:rPr>
                <w:rFonts w:ascii="Times New Roman" w:hAnsi="Times New Roman" w:cs="Times New Roman"/>
                <w:sz w:val="24"/>
                <w:szCs w:val="24"/>
              </w:rPr>
              <w:t xml:space="preserve">административное здание; вариант Б — офисное здание; вариант С — торговый комплекс. </w:t>
            </w:r>
          </w:p>
          <w:p w14:paraId="2F402705" w14:textId="77777777" w:rsidR="00BD6894" w:rsidRPr="00750595" w:rsidRDefault="00BD6894" w:rsidP="005770EB">
            <w:pPr>
              <w:pStyle w:val="Default"/>
              <w:numPr>
                <w:ilvl w:val="0"/>
                <w:numId w:val="21"/>
              </w:numPr>
              <w:ind w:left="426"/>
            </w:pPr>
            <w:r w:rsidRPr="00750595">
              <w:rPr>
                <w:bCs/>
                <w:iCs/>
              </w:rPr>
              <w:t xml:space="preserve">Вариант А. </w:t>
            </w:r>
            <w:r w:rsidRPr="00750595">
              <w:t xml:space="preserve">Стоимость строительства административного здания — 380 000 тыс. руб. </w:t>
            </w:r>
          </w:p>
          <w:p w14:paraId="4B25AA48" w14:textId="77777777" w:rsidR="00BD6894" w:rsidRPr="00750595" w:rsidRDefault="00BD6894" w:rsidP="005770EB">
            <w:pPr>
              <w:pStyle w:val="Default"/>
            </w:pPr>
            <w:r w:rsidRPr="00750595">
              <w:t xml:space="preserve">Срок эксплуатации — 80 лет. </w:t>
            </w:r>
          </w:p>
          <w:p w14:paraId="7F026039" w14:textId="77777777" w:rsidR="00BD6894" w:rsidRPr="00750595" w:rsidRDefault="00BD6894" w:rsidP="005770EB">
            <w:pPr>
              <w:pStyle w:val="Default"/>
            </w:pPr>
            <w:r w:rsidRPr="00750595">
              <w:t xml:space="preserve">Ставка дохода — 12% годовых. </w:t>
            </w:r>
          </w:p>
          <w:p w14:paraId="19326345" w14:textId="77777777" w:rsidR="00BD6894" w:rsidRPr="00750595" w:rsidRDefault="00BD6894" w:rsidP="005770EB">
            <w:pPr>
              <w:pStyle w:val="Default"/>
            </w:pPr>
            <w:r w:rsidRPr="00750595">
              <w:t xml:space="preserve">Коэффициент капитализации для земли — 0,10. </w:t>
            </w:r>
          </w:p>
          <w:p w14:paraId="3D170B95" w14:textId="77777777" w:rsidR="00BD6894" w:rsidRPr="00750595" w:rsidRDefault="00BD6894" w:rsidP="005770EB">
            <w:pPr>
              <w:pStyle w:val="Default"/>
            </w:pPr>
            <w:r w:rsidRPr="00750595">
              <w:t xml:space="preserve">Чистый операционный доход в год равен 3 000 тыс. руб. </w:t>
            </w:r>
          </w:p>
          <w:p w14:paraId="382431D7" w14:textId="77777777" w:rsidR="00BD6894" w:rsidRPr="00750595" w:rsidRDefault="00BD6894" w:rsidP="005770EB">
            <w:pPr>
              <w:pStyle w:val="Default"/>
              <w:numPr>
                <w:ilvl w:val="0"/>
                <w:numId w:val="21"/>
              </w:numPr>
              <w:ind w:left="426"/>
            </w:pPr>
            <w:r>
              <w:rPr>
                <w:bCs/>
                <w:iCs/>
              </w:rPr>
              <w:t xml:space="preserve">Вариант Б. </w:t>
            </w:r>
            <w:r w:rsidRPr="00750595">
              <w:t xml:space="preserve">Стоимость строительства офисного здания — 420 000 тыс. руб. </w:t>
            </w:r>
          </w:p>
          <w:p w14:paraId="5F98CF5C" w14:textId="77777777" w:rsidR="00BD6894" w:rsidRPr="00750595" w:rsidRDefault="00BD6894" w:rsidP="005770EB">
            <w:pPr>
              <w:pStyle w:val="Default"/>
            </w:pPr>
            <w:r w:rsidRPr="00750595">
              <w:t xml:space="preserve">Срок эксплуатации здания — 60 лет. </w:t>
            </w:r>
          </w:p>
          <w:p w14:paraId="0457D67D" w14:textId="77777777" w:rsidR="00BD6894" w:rsidRPr="00750595" w:rsidRDefault="00BD6894" w:rsidP="005770EB">
            <w:pPr>
              <w:pStyle w:val="Default"/>
            </w:pPr>
            <w:r w:rsidRPr="00750595">
              <w:t xml:space="preserve">Ставка дохода — 12% годовых. </w:t>
            </w:r>
          </w:p>
          <w:p w14:paraId="38CC39A0" w14:textId="77777777" w:rsidR="00BD6894" w:rsidRPr="00750595" w:rsidRDefault="00BD6894" w:rsidP="005770EB">
            <w:pPr>
              <w:pStyle w:val="Default"/>
            </w:pPr>
            <w:r w:rsidRPr="00750595">
              <w:t xml:space="preserve">Коэффициент капитализации для земли — 0,10. </w:t>
            </w:r>
          </w:p>
          <w:p w14:paraId="0DCB7C28" w14:textId="77777777" w:rsidR="00BD6894" w:rsidRPr="00750595" w:rsidRDefault="00BD6894" w:rsidP="005770EB">
            <w:pPr>
              <w:pStyle w:val="Default"/>
            </w:pPr>
            <w:r w:rsidRPr="00750595">
              <w:t xml:space="preserve">Чистый операционный доход в год равен 8 000 тыс. </w:t>
            </w:r>
            <w:r w:rsidRPr="00750595">
              <w:rPr>
                <w:bCs/>
                <w:iCs/>
              </w:rPr>
              <w:t xml:space="preserve">руб. </w:t>
            </w:r>
          </w:p>
          <w:p w14:paraId="5266B384" w14:textId="77777777" w:rsidR="00BD6894" w:rsidRDefault="00BD6894" w:rsidP="005770EB">
            <w:pPr>
              <w:pStyle w:val="Default"/>
              <w:numPr>
                <w:ilvl w:val="0"/>
                <w:numId w:val="21"/>
              </w:numPr>
              <w:ind w:left="426"/>
            </w:pPr>
            <w:r w:rsidRPr="00750595">
              <w:rPr>
                <w:bCs/>
                <w:iCs/>
              </w:rPr>
              <w:t>Вариант С</w:t>
            </w:r>
            <w:r>
              <w:rPr>
                <w:bCs/>
                <w:iCs/>
              </w:rPr>
              <w:t xml:space="preserve">. </w:t>
            </w:r>
            <w:r w:rsidRPr="00750595">
              <w:t xml:space="preserve">Стоимость строительства торгового комплекса — 625 000 тыс. руб. </w:t>
            </w:r>
          </w:p>
          <w:p w14:paraId="4901B681" w14:textId="77777777" w:rsidR="00BD6894" w:rsidRDefault="00BD6894" w:rsidP="005770EB">
            <w:pPr>
              <w:pStyle w:val="Default"/>
            </w:pPr>
            <w:r w:rsidRPr="00750595">
              <w:t xml:space="preserve">Срок эксплуатации комплекса — 70 лет. Ставка дохода — 12% годовых. Коэффициент капитализации для земли — 0,10. Чистый операционный доход в год равен 6 000 тыс. руб. </w:t>
            </w:r>
            <w:r>
              <w:t xml:space="preserve">    </w:t>
            </w:r>
          </w:p>
          <w:p w14:paraId="61C34DC0" w14:textId="77777777" w:rsidR="00BD6894" w:rsidRPr="00750595" w:rsidRDefault="00BD6894" w:rsidP="005770EB">
            <w:pPr>
              <w:pStyle w:val="Default"/>
              <w:rPr>
                <w:rFonts w:eastAsia="Times New Roman"/>
                <w:b/>
              </w:rPr>
            </w:pPr>
            <w:r>
              <w:t xml:space="preserve">    </w:t>
            </w:r>
            <w:r w:rsidRPr="00750595">
              <w:t>Определите вариант наиболее эффективного использования земельного участка.</w:t>
            </w:r>
          </w:p>
          <w:p w14:paraId="1C8AA541" w14:textId="11A7C2A3" w:rsidR="00BD6894" w:rsidRPr="00062A8D" w:rsidRDefault="00BD6894" w:rsidP="005770EB">
            <w:pPr>
              <w:pStyle w:val="Default"/>
            </w:pPr>
            <w:r w:rsidRPr="000A44C7">
              <w:rPr>
                <w:rFonts w:eastAsia="Times New Roman"/>
                <w:b/>
              </w:rPr>
              <w:t>Задание 20.</w:t>
            </w:r>
            <w:r w:rsidRPr="00062A8D">
              <w:rPr>
                <w:sz w:val="23"/>
                <w:szCs w:val="23"/>
              </w:rPr>
              <w:t xml:space="preserve"> </w:t>
            </w:r>
            <w:r w:rsidRPr="00062A8D">
              <w:t>Определите стоимость установки, предназначенной для создания чистой воздушной среды в рабочей зоне</w:t>
            </w:r>
            <w:r>
              <w:t xml:space="preserve"> кредитной организации</w:t>
            </w:r>
            <w:r w:rsidRPr="00062A8D">
              <w:t>. Аналогов нет. Установка представляет собой П-образную конструкцию, в составе которой три основные части: обеспыливающий блок, металлическая опорная конструкция и светильник. Мелкие элементы в расчет не принимаются. Задняя и передняя части установки имеют стеклянные панели общей площадью 2 м</w:t>
            </w:r>
            <w:r>
              <w:t xml:space="preserve"> кв.</w:t>
            </w:r>
            <w:r w:rsidRPr="00062A8D">
              <w:t xml:space="preserve"> Функцию обеспыливающего блока могут выполнять четыре бытовых </w:t>
            </w:r>
            <w:r w:rsidR="00F42A46" w:rsidRPr="00062A8D">
              <w:t>над плитных</w:t>
            </w:r>
            <w:r w:rsidRPr="00062A8D">
              <w:t xml:space="preserve"> воздухоочистителя, стоимость каждого из которых составляет 8000 руб. Металлическую опорную конструкцию может заменить металлический шкаф, на создание которого требуется 80 кг листового металла, при этом цена 1 кг данной стали — 600 руб. При этом 1 м</w:t>
            </w:r>
            <w:r>
              <w:t xml:space="preserve"> кв.</w:t>
            </w:r>
            <w:r w:rsidRPr="00062A8D">
              <w:t xml:space="preserve"> стекла стоит 7500 руб. </w:t>
            </w:r>
          </w:p>
          <w:p w14:paraId="0DF274AD" w14:textId="77777777" w:rsidR="00BD6894" w:rsidRPr="00062A8D" w:rsidRDefault="00BD6894" w:rsidP="005770EB">
            <w:pPr>
              <w:pStyle w:val="Default"/>
            </w:pPr>
            <w:r w:rsidRPr="00062A8D">
              <w:t xml:space="preserve">Цена светильника — 6500 руб. Коэффициент собственных затрат — 0,4. Компания-владелец не преследует цели продажи оцениваемого объекта. </w:t>
            </w:r>
          </w:p>
          <w:p w14:paraId="2972BDF5" w14:textId="77777777" w:rsidR="00BD6894" w:rsidRPr="00062A8D" w:rsidRDefault="00BD6894" w:rsidP="005770EB">
            <w:pPr>
              <w:pStyle w:val="Default"/>
              <w:rPr>
                <w:rFonts w:eastAsia="Times New Roman"/>
                <w:b/>
              </w:rPr>
            </w:pPr>
            <w:r w:rsidRPr="000A44C7">
              <w:rPr>
                <w:rFonts w:eastAsia="Times New Roman"/>
                <w:b/>
              </w:rPr>
              <w:t>Задание 21.</w:t>
            </w:r>
            <w:r>
              <w:rPr>
                <w:rFonts w:eastAsia="Times New Roman"/>
                <w:b/>
              </w:rPr>
              <w:t xml:space="preserve"> </w:t>
            </w:r>
            <w:r w:rsidRPr="00062A8D">
              <w:t>Нормативный срок службы комплекса специализированного банковского оборудования составляет 10 лет. По истечении третьего года эксплуатации был произведен его ремонт, в результате чего 40% узлов и отдельных дета</w:t>
            </w:r>
            <w:r>
              <w:t>лей были заменены на новые. Оце</w:t>
            </w:r>
            <w:r w:rsidRPr="00062A8D">
              <w:t>ните физический износ (момент оценки — начало 4-го года эксплуатации).</w:t>
            </w:r>
          </w:p>
          <w:p w14:paraId="31EE20D1" w14:textId="6BE2B164" w:rsidR="00BD6894" w:rsidRPr="00062A8D" w:rsidRDefault="00BD6894" w:rsidP="005770EB">
            <w:pPr>
              <w:pStyle w:val="Default"/>
            </w:pPr>
            <w:r w:rsidRPr="000A44C7">
              <w:rPr>
                <w:rFonts w:eastAsia="Times New Roman"/>
                <w:b/>
              </w:rPr>
              <w:t>Задание 22.</w:t>
            </w:r>
            <w:r w:rsidRPr="00062A8D">
              <w:rPr>
                <w:sz w:val="23"/>
                <w:szCs w:val="23"/>
              </w:rPr>
              <w:t xml:space="preserve"> </w:t>
            </w:r>
            <w:r w:rsidRPr="00062A8D">
              <w:t xml:space="preserve">Определите восстановительную стоимость шкафа для хранения расходных материалов. Шкаф был изготовлен по индивидуальному заказу, аналогов не имеет. Габариты: 600 х 600 х 1800 мм. Однородным объектом является медицинский шкаф с габаритами 500 х 400 х 2000 мм. Цена однородного объекта за вычетом НДС — 5000 у.е. Однородный объект пользуется на рынке спросом. Коэффициент рентабельности продаж для него — 0,25. </w:t>
            </w:r>
          </w:p>
          <w:p w14:paraId="176DD057" w14:textId="77777777" w:rsidR="00BD6894" w:rsidRPr="00B913B1" w:rsidRDefault="00BD6894" w:rsidP="005770EB">
            <w:pPr>
              <w:tabs>
                <w:tab w:val="left" w:pos="426"/>
                <w:tab w:val="left" w:pos="993"/>
              </w:tabs>
              <w:jc w:val="both"/>
              <w:rPr>
                <w:rFonts w:ascii="Times New Roman" w:eastAsia="Arial Unicode MS" w:hAnsi="Times New Roman" w:cs="Times New Roman"/>
                <w:color w:val="000000"/>
                <w:sz w:val="24"/>
                <w:szCs w:val="24"/>
              </w:rPr>
            </w:pPr>
            <w:r>
              <w:rPr>
                <w:rFonts w:ascii="Times New Roman" w:eastAsia="Times New Roman" w:hAnsi="Times New Roman" w:cs="Times New Roman"/>
                <w:sz w:val="24"/>
                <w:szCs w:val="24"/>
              </w:rPr>
              <w:t xml:space="preserve"> </w:t>
            </w:r>
            <w:r w:rsidRPr="004655EA">
              <w:rPr>
                <w:rFonts w:ascii="Times New Roman" w:eastAsia="Times New Roman" w:hAnsi="Times New Roman" w:cs="Times New Roman"/>
                <w:b/>
                <w:sz w:val="24"/>
                <w:szCs w:val="24"/>
              </w:rPr>
              <w:t>Задание 23.</w:t>
            </w:r>
            <w:r>
              <w:rPr>
                <w:rFonts w:ascii="Times New Roman" w:eastAsia="Times New Roman" w:hAnsi="Times New Roman" w:cs="Times New Roman"/>
                <w:b/>
                <w:sz w:val="28"/>
                <w:szCs w:val="28"/>
              </w:rPr>
              <w:t xml:space="preserve"> </w:t>
            </w:r>
            <w:r w:rsidRPr="00B913B1">
              <w:rPr>
                <w:rFonts w:ascii="Times New Roman" w:eastAsia="Times New Roman" w:hAnsi="Times New Roman" w:cs="Times New Roman"/>
                <w:sz w:val="24"/>
                <w:szCs w:val="24"/>
              </w:rPr>
              <w:t xml:space="preserve">Определите стоимость кредитной организации методом дисконтирования дивидендов (модель устойчивого роста). </w:t>
            </w:r>
            <w:r w:rsidRPr="00B913B1">
              <w:rPr>
                <w:rFonts w:ascii="Times New Roman" w:eastAsia="Arial Unicode MS" w:hAnsi="Times New Roman" w:cs="Times New Roman"/>
                <w:color w:val="000000"/>
                <w:sz w:val="24"/>
                <w:szCs w:val="24"/>
              </w:rPr>
              <w:t>Данные для расчета применительно к условному банку представлены в нижеприведенных таблицах.</w:t>
            </w:r>
          </w:p>
          <w:p w14:paraId="6ADE47FC" w14:textId="795B22C5" w:rsidR="00BD6894" w:rsidRDefault="00BD6894" w:rsidP="005770EB">
            <w:pPr>
              <w:rPr>
                <w:rStyle w:val="ae"/>
                <w:rFonts w:ascii="Times New Roman" w:hAnsi="Times New Roman" w:cs="Times New Roman"/>
                <w:bCs/>
                <w:i w:val="0"/>
                <w:sz w:val="24"/>
                <w:szCs w:val="24"/>
                <w:u w:val="none"/>
              </w:rPr>
            </w:pPr>
            <w:r w:rsidRPr="00B913B1">
              <w:rPr>
                <w:rStyle w:val="ae"/>
                <w:rFonts w:ascii="Times New Roman" w:hAnsi="Times New Roman" w:cs="Times New Roman"/>
                <w:bCs/>
                <w:i w:val="0"/>
                <w:sz w:val="24"/>
                <w:szCs w:val="24"/>
                <w:u w:val="none"/>
              </w:rPr>
              <w:t>Баланс условного банка за 20</w:t>
            </w:r>
            <w:r w:rsidR="00F42A46">
              <w:rPr>
                <w:rStyle w:val="ae"/>
                <w:rFonts w:ascii="Times New Roman" w:hAnsi="Times New Roman" w:cs="Times New Roman"/>
                <w:bCs/>
                <w:i w:val="0"/>
                <w:sz w:val="24"/>
                <w:szCs w:val="24"/>
                <w:u w:val="none"/>
              </w:rPr>
              <w:t>20</w:t>
            </w:r>
            <w:r w:rsidRPr="00B913B1">
              <w:rPr>
                <w:rStyle w:val="ae"/>
                <w:rFonts w:ascii="Times New Roman" w:hAnsi="Times New Roman" w:cs="Times New Roman"/>
                <w:bCs/>
                <w:i w:val="0"/>
                <w:sz w:val="24"/>
                <w:szCs w:val="24"/>
                <w:u w:val="none"/>
              </w:rPr>
              <w:t>—202</w:t>
            </w:r>
            <w:r w:rsidR="00F42A46">
              <w:rPr>
                <w:rStyle w:val="ae"/>
                <w:rFonts w:ascii="Times New Roman" w:hAnsi="Times New Roman" w:cs="Times New Roman"/>
                <w:bCs/>
                <w:i w:val="0"/>
                <w:sz w:val="24"/>
                <w:szCs w:val="24"/>
                <w:u w:val="none"/>
              </w:rPr>
              <w:t>8</w:t>
            </w:r>
            <w:r w:rsidRPr="00B913B1">
              <w:rPr>
                <w:rStyle w:val="ae"/>
                <w:rFonts w:ascii="Times New Roman" w:hAnsi="Times New Roman" w:cs="Times New Roman"/>
                <w:bCs/>
                <w:i w:val="0"/>
                <w:sz w:val="24"/>
                <w:szCs w:val="24"/>
                <w:u w:val="none"/>
              </w:rPr>
              <w:t xml:space="preserve"> гг. </w:t>
            </w:r>
          </w:p>
          <w:p w14:paraId="6C7C7918" w14:textId="77777777" w:rsidR="00BD6894" w:rsidRPr="00B913B1" w:rsidRDefault="00BD6894" w:rsidP="005770EB">
            <w:pPr>
              <w:jc w:val="right"/>
              <w:rPr>
                <w:rFonts w:ascii="Times New Roman" w:eastAsia="Arial Unicode MS" w:hAnsi="Times New Roman" w:cs="Times New Roman"/>
                <w:i/>
                <w:color w:val="000000"/>
                <w:sz w:val="24"/>
                <w:szCs w:val="24"/>
              </w:rPr>
            </w:pPr>
            <w:r w:rsidRPr="00B913B1">
              <w:rPr>
                <w:rStyle w:val="ae"/>
                <w:rFonts w:ascii="Times New Roman" w:hAnsi="Times New Roman" w:cs="Times New Roman"/>
                <w:bCs/>
                <w:i w:val="0"/>
                <w:sz w:val="24"/>
                <w:szCs w:val="24"/>
                <w:u w:val="none"/>
              </w:rPr>
              <w:t>Таблица 1.</w:t>
            </w:r>
          </w:p>
          <w:tbl>
            <w:tblPr>
              <w:tblW w:w="4536" w:type="dxa"/>
              <w:tblInd w:w="10" w:type="dxa"/>
              <w:tblLayout w:type="fixed"/>
              <w:tblCellMar>
                <w:left w:w="10" w:type="dxa"/>
                <w:right w:w="10" w:type="dxa"/>
              </w:tblCellMar>
              <w:tblLook w:val="0000" w:firstRow="0" w:lastRow="0" w:firstColumn="0" w:lastColumn="0" w:noHBand="0" w:noVBand="0"/>
            </w:tblPr>
            <w:tblGrid>
              <w:gridCol w:w="1661"/>
              <w:gridCol w:w="1028"/>
              <w:gridCol w:w="884"/>
              <w:gridCol w:w="963"/>
            </w:tblGrid>
            <w:tr w:rsidR="00BD6894" w:rsidRPr="00D90CCE" w14:paraId="4F63FDA0" w14:textId="77777777" w:rsidTr="005770EB">
              <w:trPr>
                <w:trHeight w:hRule="exact" w:val="240"/>
              </w:trPr>
              <w:tc>
                <w:tcPr>
                  <w:tcW w:w="3595" w:type="dxa"/>
                  <w:tcBorders>
                    <w:top w:val="single" w:sz="4" w:space="0" w:color="auto"/>
                    <w:left w:val="single" w:sz="4" w:space="0" w:color="auto"/>
                  </w:tcBorders>
                  <w:shd w:val="clear" w:color="auto" w:fill="FFFFFF"/>
                  <w:vAlign w:val="bottom"/>
                </w:tcPr>
                <w:p w14:paraId="7E3E72F2" w14:textId="77777777" w:rsidR="00BD6894" w:rsidRPr="00D90CCE" w:rsidRDefault="00BD6894" w:rsidP="005770EB">
                  <w:pPr>
                    <w:pStyle w:val="23"/>
                    <w:shd w:val="clear" w:color="auto" w:fill="auto"/>
                    <w:spacing w:line="180" w:lineRule="exact"/>
                    <w:rPr>
                      <w:sz w:val="12"/>
                      <w:szCs w:val="12"/>
                    </w:rPr>
                  </w:pPr>
                  <w:r w:rsidRPr="00D90CCE">
                    <w:rPr>
                      <w:rStyle w:val="29pt"/>
                      <w:sz w:val="12"/>
                      <w:szCs w:val="12"/>
                    </w:rPr>
                    <w:t>Показатель</w:t>
                  </w:r>
                </w:p>
              </w:tc>
              <w:tc>
                <w:tcPr>
                  <w:tcW w:w="2208" w:type="dxa"/>
                  <w:tcBorders>
                    <w:top w:val="single" w:sz="4" w:space="0" w:color="auto"/>
                    <w:left w:val="single" w:sz="4" w:space="0" w:color="auto"/>
                  </w:tcBorders>
                  <w:shd w:val="clear" w:color="auto" w:fill="FFFFFF"/>
                  <w:vAlign w:val="bottom"/>
                </w:tcPr>
                <w:p w14:paraId="3CCC970A" w14:textId="41E6370A"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F42A46">
                    <w:rPr>
                      <w:rStyle w:val="29pt"/>
                      <w:sz w:val="12"/>
                      <w:szCs w:val="12"/>
                    </w:rPr>
                    <w:t>20</w:t>
                  </w:r>
                  <w:r w:rsidRPr="00D90CCE">
                    <w:rPr>
                      <w:rStyle w:val="29pt"/>
                      <w:sz w:val="12"/>
                      <w:szCs w:val="12"/>
                    </w:rPr>
                    <w:t xml:space="preserve"> г. (факт)</w:t>
                  </w:r>
                </w:p>
              </w:tc>
              <w:tc>
                <w:tcPr>
                  <w:tcW w:w="1891" w:type="dxa"/>
                  <w:tcBorders>
                    <w:top w:val="single" w:sz="4" w:space="0" w:color="auto"/>
                    <w:left w:val="single" w:sz="4" w:space="0" w:color="auto"/>
                  </w:tcBorders>
                  <w:shd w:val="clear" w:color="auto" w:fill="FFFFFF"/>
                  <w:vAlign w:val="bottom"/>
                </w:tcPr>
                <w:p w14:paraId="0FCB2E7B" w14:textId="2EBB2DF6"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F42A46">
                    <w:rPr>
                      <w:rStyle w:val="29pt"/>
                      <w:sz w:val="12"/>
                      <w:szCs w:val="12"/>
                    </w:rPr>
                    <w:t>21</w:t>
                  </w:r>
                  <w:r w:rsidRPr="00D90CCE">
                    <w:rPr>
                      <w:rStyle w:val="29pt"/>
                      <w:sz w:val="12"/>
                      <w:szCs w:val="12"/>
                    </w:rPr>
                    <w:t xml:space="preserve"> г. (факт)</w:t>
                  </w:r>
                </w:p>
              </w:tc>
              <w:tc>
                <w:tcPr>
                  <w:tcW w:w="2064" w:type="dxa"/>
                  <w:tcBorders>
                    <w:top w:val="single" w:sz="4" w:space="0" w:color="auto"/>
                    <w:left w:val="single" w:sz="4" w:space="0" w:color="auto"/>
                    <w:right w:val="single" w:sz="4" w:space="0" w:color="auto"/>
                  </w:tcBorders>
                  <w:shd w:val="clear" w:color="auto" w:fill="FFFFFF"/>
                  <w:vAlign w:val="bottom"/>
                </w:tcPr>
                <w:p w14:paraId="00C2E1FB" w14:textId="7014EEF9"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F42A46">
                    <w:rPr>
                      <w:rStyle w:val="29pt"/>
                      <w:sz w:val="12"/>
                      <w:szCs w:val="12"/>
                    </w:rPr>
                    <w:t>22</w:t>
                  </w:r>
                  <w:r w:rsidRPr="00D90CCE">
                    <w:rPr>
                      <w:rStyle w:val="29pt"/>
                      <w:sz w:val="12"/>
                      <w:szCs w:val="12"/>
                    </w:rPr>
                    <w:t xml:space="preserve"> г. (прогноз)</w:t>
                  </w:r>
                </w:p>
              </w:tc>
            </w:tr>
            <w:tr w:rsidR="00BD6894" w:rsidRPr="00D90CCE" w14:paraId="58B3926D" w14:textId="77777777" w:rsidTr="005770EB">
              <w:trPr>
                <w:trHeight w:hRule="exact" w:val="230"/>
              </w:trPr>
              <w:tc>
                <w:tcPr>
                  <w:tcW w:w="9758" w:type="dxa"/>
                  <w:gridSpan w:val="4"/>
                  <w:tcBorders>
                    <w:top w:val="single" w:sz="4" w:space="0" w:color="auto"/>
                    <w:left w:val="single" w:sz="4" w:space="0" w:color="auto"/>
                    <w:right w:val="single" w:sz="4" w:space="0" w:color="auto"/>
                  </w:tcBorders>
                  <w:shd w:val="clear" w:color="auto" w:fill="FFFFFF"/>
                </w:tcPr>
                <w:p w14:paraId="4A05B9BE" w14:textId="77777777" w:rsidR="00BD6894" w:rsidRPr="00D90CCE" w:rsidRDefault="00BD6894" w:rsidP="005770EB">
                  <w:pPr>
                    <w:pStyle w:val="23"/>
                    <w:shd w:val="clear" w:color="auto" w:fill="auto"/>
                    <w:spacing w:line="180" w:lineRule="exact"/>
                    <w:rPr>
                      <w:sz w:val="12"/>
                      <w:szCs w:val="12"/>
                    </w:rPr>
                  </w:pPr>
                  <w:r w:rsidRPr="00D90CCE">
                    <w:rPr>
                      <w:rStyle w:val="29pt0"/>
                      <w:sz w:val="12"/>
                      <w:szCs w:val="12"/>
                    </w:rPr>
                    <w:t>Активы</w:t>
                  </w:r>
                </w:p>
              </w:tc>
            </w:tr>
            <w:tr w:rsidR="00BD6894" w:rsidRPr="00D90CCE" w14:paraId="056F9624" w14:textId="77777777" w:rsidTr="005770EB">
              <w:trPr>
                <w:trHeight w:hRule="exact" w:val="226"/>
              </w:trPr>
              <w:tc>
                <w:tcPr>
                  <w:tcW w:w="3595" w:type="dxa"/>
                  <w:tcBorders>
                    <w:top w:val="single" w:sz="4" w:space="0" w:color="auto"/>
                    <w:left w:val="single" w:sz="4" w:space="0" w:color="auto"/>
                  </w:tcBorders>
                  <w:shd w:val="clear" w:color="auto" w:fill="FFFFFF"/>
                </w:tcPr>
                <w:p w14:paraId="7C0548B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1.1. Ликвидные активы</w:t>
                  </w:r>
                </w:p>
              </w:tc>
              <w:tc>
                <w:tcPr>
                  <w:tcW w:w="2208" w:type="dxa"/>
                  <w:tcBorders>
                    <w:top w:val="single" w:sz="4" w:space="0" w:color="auto"/>
                    <w:left w:val="single" w:sz="4" w:space="0" w:color="auto"/>
                  </w:tcBorders>
                  <w:shd w:val="clear" w:color="auto" w:fill="FFFFFF"/>
                </w:tcPr>
                <w:p w14:paraId="71C3B4F9"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96 154</w:t>
                  </w:r>
                </w:p>
              </w:tc>
              <w:tc>
                <w:tcPr>
                  <w:tcW w:w="1891" w:type="dxa"/>
                  <w:tcBorders>
                    <w:top w:val="single" w:sz="4" w:space="0" w:color="auto"/>
                    <w:left w:val="single" w:sz="4" w:space="0" w:color="auto"/>
                  </w:tcBorders>
                  <w:shd w:val="clear" w:color="auto" w:fill="FFFFFF"/>
                  <w:vAlign w:val="bottom"/>
                </w:tcPr>
                <w:p w14:paraId="7C02B7A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100 000</w:t>
                  </w:r>
                </w:p>
              </w:tc>
              <w:tc>
                <w:tcPr>
                  <w:tcW w:w="2064" w:type="dxa"/>
                  <w:tcBorders>
                    <w:top w:val="single" w:sz="4" w:space="0" w:color="auto"/>
                    <w:left w:val="single" w:sz="4" w:space="0" w:color="auto"/>
                    <w:right w:val="single" w:sz="4" w:space="0" w:color="auto"/>
                  </w:tcBorders>
                  <w:shd w:val="clear" w:color="auto" w:fill="FFFFFF"/>
                </w:tcPr>
                <w:p w14:paraId="0F4C83F9"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104 000</w:t>
                  </w:r>
                </w:p>
              </w:tc>
            </w:tr>
            <w:tr w:rsidR="00BD6894" w:rsidRPr="00D90CCE" w14:paraId="3F572E41" w14:textId="77777777" w:rsidTr="005770EB">
              <w:trPr>
                <w:trHeight w:hRule="exact" w:val="226"/>
              </w:trPr>
              <w:tc>
                <w:tcPr>
                  <w:tcW w:w="3595" w:type="dxa"/>
                  <w:tcBorders>
                    <w:top w:val="single" w:sz="4" w:space="0" w:color="auto"/>
                    <w:left w:val="single" w:sz="4" w:space="0" w:color="auto"/>
                  </w:tcBorders>
                  <w:shd w:val="clear" w:color="auto" w:fill="FFFFFF"/>
                </w:tcPr>
                <w:p w14:paraId="24DF9CC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1.2. Кредиты</w:t>
                  </w:r>
                </w:p>
              </w:tc>
              <w:tc>
                <w:tcPr>
                  <w:tcW w:w="2208" w:type="dxa"/>
                  <w:tcBorders>
                    <w:top w:val="single" w:sz="4" w:space="0" w:color="auto"/>
                    <w:left w:val="single" w:sz="4" w:space="0" w:color="auto"/>
                  </w:tcBorders>
                  <w:shd w:val="clear" w:color="auto" w:fill="FFFFFF"/>
                </w:tcPr>
                <w:p w14:paraId="318E2C8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769 231</w:t>
                  </w:r>
                </w:p>
              </w:tc>
              <w:tc>
                <w:tcPr>
                  <w:tcW w:w="1891" w:type="dxa"/>
                  <w:tcBorders>
                    <w:top w:val="single" w:sz="4" w:space="0" w:color="auto"/>
                    <w:left w:val="single" w:sz="4" w:space="0" w:color="auto"/>
                  </w:tcBorders>
                  <w:shd w:val="clear" w:color="auto" w:fill="FFFFFF"/>
                  <w:vAlign w:val="bottom"/>
                </w:tcPr>
                <w:p w14:paraId="364EED4B"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800 000</w:t>
                  </w:r>
                </w:p>
              </w:tc>
              <w:tc>
                <w:tcPr>
                  <w:tcW w:w="2064" w:type="dxa"/>
                  <w:tcBorders>
                    <w:top w:val="single" w:sz="4" w:space="0" w:color="auto"/>
                    <w:left w:val="single" w:sz="4" w:space="0" w:color="auto"/>
                    <w:right w:val="single" w:sz="4" w:space="0" w:color="auto"/>
                  </w:tcBorders>
                  <w:shd w:val="clear" w:color="auto" w:fill="FFFFFF"/>
                </w:tcPr>
                <w:p w14:paraId="0CF21D35"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832 000</w:t>
                  </w:r>
                </w:p>
              </w:tc>
            </w:tr>
            <w:tr w:rsidR="00BD6894" w:rsidRPr="00D90CCE" w14:paraId="118C7379" w14:textId="77777777" w:rsidTr="005770EB">
              <w:trPr>
                <w:trHeight w:hRule="exact" w:val="226"/>
              </w:trPr>
              <w:tc>
                <w:tcPr>
                  <w:tcW w:w="3595" w:type="dxa"/>
                  <w:tcBorders>
                    <w:top w:val="single" w:sz="4" w:space="0" w:color="auto"/>
                    <w:left w:val="single" w:sz="4" w:space="0" w:color="auto"/>
                  </w:tcBorders>
                  <w:shd w:val="clear" w:color="auto" w:fill="FFFFFF"/>
                </w:tcPr>
                <w:p w14:paraId="0E964FB4"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1.3. Прочие активы</w:t>
                  </w:r>
                </w:p>
              </w:tc>
              <w:tc>
                <w:tcPr>
                  <w:tcW w:w="2208" w:type="dxa"/>
                  <w:tcBorders>
                    <w:top w:val="single" w:sz="4" w:space="0" w:color="auto"/>
                    <w:left w:val="single" w:sz="4" w:space="0" w:color="auto"/>
                  </w:tcBorders>
                  <w:shd w:val="clear" w:color="auto" w:fill="FFFFFF"/>
                </w:tcPr>
                <w:p w14:paraId="377C68E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19231</w:t>
                  </w:r>
                </w:p>
              </w:tc>
              <w:tc>
                <w:tcPr>
                  <w:tcW w:w="1891" w:type="dxa"/>
                  <w:tcBorders>
                    <w:top w:val="single" w:sz="4" w:space="0" w:color="auto"/>
                    <w:left w:val="single" w:sz="4" w:space="0" w:color="auto"/>
                  </w:tcBorders>
                  <w:shd w:val="clear" w:color="auto" w:fill="FFFFFF"/>
                  <w:vAlign w:val="bottom"/>
                </w:tcPr>
                <w:p w14:paraId="3AD269AC"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20 000</w:t>
                  </w:r>
                </w:p>
              </w:tc>
              <w:tc>
                <w:tcPr>
                  <w:tcW w:w="2064" w:type="dxa"/>
                  <w:tcBorders>
                    <w:top w:val="single" w:sz="4" w:space="0" w:color="auto"/>
                    <w:left w:val="single" w:sz="4" w:space="0" w:color="auto"/>
                    <w:right w:val="single" w:sz="4" w:space="0" w:color="auto"/>
                  </w:tcBorders>
                  <w:shd w:val="clear" w:color="auto" w:fill="FFFFFF"/>
                  <w:vAlign w:val="bottom"/>
                </w:tcPr>
                <w:p w14:paraId="352CC4F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20 800</w:t>
                  </w:r>
                </w:p>
              </w:tc>
            </w:tr>
            <w:tr w:rsidR="00BD6894" w:rsidRPr="00D90CCE" w14:paraId="7E3CFC93" w14:textId="77777777" w:rsidTr="005770EB">
              <w:trPr>
                <w:trHeight w:hRule="exact" w:val="230"/>
              </w:trPr>
              <w:tc>
                <w:tcPr>
                  <w:tcW w:w="3595" w:type="dxa"/>
                  <w:tcBorders>
                    <w:top w:val="single" w:sz="4" w:space="0" w:color="auto"/>
                    <w:left w:val="single" w:sz="4" w:space="0" w:color="auto"/>
                  </w:tcBorders>
                  <w:shd w:val="clear" w:color="auto" w:fill="FFFFFF"/>
                </w:tcPr>
                <w:p w14:paraId="5436B09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Активы, всего</w:t>
                  </w:r>
                </w:p>
              </w:tc>
              <w:tc>
                <w:tcPr>
                  <w:tcW w:w="2208" w:type="dxa"/>
                  <w:tcBorders>
                    <w:top w:val="single" w:sz="4" w:space="0" w:color="auto"/>
                    <w:left w:val="single" w:sz="4" w:space="0" w:color="auto"/>
                  </w:tcBorders>
                  <w:shd w:val="clear" w:color="auto" w:fill="FFFFFF"/>
                </w:tcPr>
                <w:p w14:paraId="51215D35"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884 615</w:t>
                  </w:r>
                </w:p>
              </w:tc>
              <w:tc>
                <w:tcPr>
                  <w:tcW w:w="1891" w:type="dxa"/>
                  <w:tcBorders>
                    <w:top w:val="single" w:sz="4" w:space="0" w:color="auto"/>
                    <w:left w:val="single" w:sz="4" w:space="0" w:color="auto"/>
                  </w:tcBorders>
                  <w:shd w:val="clear" w:color="auto" w:fill="FFFFFF"/>
                </w:tcPr>
                <w:p w14:paraId="0801979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920 000</w:t>
                  </w:r>
                </w:p>
              </w:tc>
              <w:tc>
                <w:tcPr>
                  <w:tcW w:w="2064" w:type="dxa"/>
                  <w:tcBorders>
                    <w:top w:val="single" w:sz="4" w:space="0" w:color="auto"/>
                    <w:left w:val="single" w:sz="4" w:space="0" w:color="auto"/>
                    <w:right w:val="single" w:sz="4" w:space="0" w:color="auto"/>
                  </w:tcBorders>
                  <w:shd w:val="clear" w:color="auto" w:fill="FFFFFF"/>
                </w:tcPr>
                <w:p w14:paraId="4022485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956 800</w:t>
                  </w:r>
                </w:p>
              </w:tc>
            </w:tr>
            <w:tr w:rsidR="00BD6894" w:rsidRPr="00D90CCE" w14:paraId="52BB68B5" w14:textId="77777777" w:rsidTr="005770EB">
              <w:trPr>
                <w:trHeight w:hRule="exact" w:val="226"/>
              </w:trPr>
              <w:tc>
                <w:tcPr>
                  <w:tcW w:w="9758" w:type="dxa"/>
                  <w:gridSpan w:val="4"/>
                  <w:tcBorders>
                    <w:top w:val="single" w:sz="4" w:space="0" w:color="auto"/>
                    <w:left w:val="single" w:sz="4" w:space="0" w:color="auto"/>
                    <w:right w:val="single" w:sz="4" w:space="0" w:color="auto"/>
                  </w:tcBorders>
                  <w:shd w:val="clear" w:color="auto" w:fill="FFFFFF"/>
                </w:tcPr>
                <w:p w14:paraId="04B2999A" w14:textId="77777777" w:rsidR="00BD6894" w:rsidRPr="00D90CCE" w:rsidRDefault="00BD6894" w:rsidP="005770EB">
                  <w:pPr>
                    <w:pStyle w:val="23"/>
                    <w:shd w:val="clear" w:color="auto" w:fill="auto"/>
                    <w:spacing w:line="180" w:lineRule="exact"/>
                    <w:rPr>
                      <w:sz w:val="12"/>
                      <w:szCs w:val="12"/>
                    </w:rPr>
                  </w:pPr>
                  <w:r w:rsidRPr="00D90CCE">
                    <w:rPr>
                      <w:rStyle w:val="29pt0"/>
                      <w:sz w:val="12"/>
                      <w:szCs w:val="12"/>
                    </w:rPr>
                    <w:t>Обязательства</w:t>
                  </w:r>
                </w:p>
              </w:tc>
            </w:tr>
            <w:tr w:rsidR="00BD6894" w:rsidRPr="00D90CCE" w14:paraId="19E11B8A" w14:textId="77777777" w:rsidTr="005770EB">
              <w:trPr>
                <w:trHeight w:hRule="exact" w:val="226"/>
              </w:trPr>
              <w:tc>
                <w:tcPr>
                  <w:tcW w:w="3595" w:type="dxa"/>
                  <w:tcBorders>
                    <w:top w:val="single" w:sz="4" w:space="0" w:color="auto"/>
                    <w:left w:val="single" w:sz="4" w:space="0" w:color="auto"/>
                  </w:tcBorders>
                  <w:shd w:val="clear" w:color="auto" w:fill="FFFFFF"/>
                </w:tcPr>
                <w:p w14:paraId="7AACD7B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2.1. Депозиты</w:t>
                  </w:r>
                </w:p>
              </w:tc>
              <w:tc>
                <w:tcPr>
                  <w:tcW w:w="2208" w:type="dxa"/>
                  <w:tcBorders>
                    <w:top w:val="single" w:sz="4" w:space="0" w:color="auto"/>
                    <w:left w:val="single" w:sz="4" w:space="0" w:color="auto"/>
                  </w:tcBorders>
                  <w:shd w:val="clear" w:color="auto" w:fill="FFFFFF"/>
                </w:tcPr>
                <w:p w14:paraId="53DBAFBD"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797 163</w:t>
                  </w:r>
                </w:p>
              </w:tc>
              <w:tc>
                <w:tcPr>
                  <w:tcW w:w="1891" w:type="dxa"/>
                  <w:tcBorders>
                    <w:top w:val="single" w:sz="4" w:space="0" w:color="auto"/>
                    <w:left w:val="single" w:sz="4" w:space="0" w:color="auto"/>
                  </w:tcBorders>
                  <w:shd w:val="clear" w:color="auto" w:fill="FFFFFF"/>
                </w:tcPr>
                <w:p w14:paraId="2DF1CB0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829 050</w:t>
                  </w:r>
                </w:p>
              </w:tc>
              <w:tc>
                <w:tcPr>
                  <w:tcW w:w="2064" w:type="dxa"/>
                  <w:tcBorders>
                    <w:top w:val="single" w:sz="4" w:space="0" w:color="auto"/>
                    <w:left w:val="single" w:sz="4" w:space="0" w:color="auto"/>
                    <w:right w:val="single" w:sz="4" w:space="0" w:color="auto"/>
                  </w:tcBorders>
                  <w:shd w:val="clear" w:color="auto" w:fill="FFFFFF"/>
                </w:tcPr>
                <w:p w14:paraId="30070F4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862 530</w:t>
                  </w:r>
                </w:p>
              </w:tc>
            </w:tr>
            <w:tr w:rsidR="00BD6894" w:rsidRPr="00D90CCE" w14:paraId="0E91D2F5" w14:textId="77777777" w:rsidTr="005770EB">
              <w:trPr>
                <w:trHeight w:hRule="exact" w:val="226"/>
              </w:trPr>
              <w:tc>
                <w:tcPr>
                  <w:tcW w:w="3595" w:type="dxa"/>
                  <w:tcBorders>
                    <w:top w:val="single" w:sz="4" w:space="0" w:color="auto"/>
                    <w:left w:val="single" w:sz="4" w:space="0" w:color="auto"/>
                  </w:tcBorders>
                  <w:shd w:val="clear" w:color="auto" w:fill="FFFFFF"/>
                </w:tcPr>
                <w:p w14:paraId="6BEA385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2.2. Прочие обязательства</w:t>
                  </w:r>
                </w:p>
              </w:tc>
              <w:tc>
                <w:tcPr>
                  <w:tcW w:w="2208" w:type="dxa"/>
                  <w:tcBorders>
                    <w:top w:val="single" w:sz="4" w:space="0" w:color="auto"/>
                    <w:left w:val="single" w:sz="4" w:space="0" w:color="auto"/>
                  </w:tcBorders>
                  <w:shd w:val="clear" w:color="auto" w:fill="FFFFFF"/>
                </w:tcPr>
                <w:p w14:paraId="137FB50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28 846</w:t>
                  </w:r>
                </w:p>
              </w:tc>
              <w:tc>
                <w:tcPr>
                  <w:tcW w:w="1891" w:type="dxa"/>
                  <w:tcBorders>
                    <w:top w:val="single" w:sz="4" w:space="0" w:color="auto"/>
                    <w:left w:val="single" w:sz="4" w:space="0" w:color="auto"/>
                  </w:tcBorders>
                  <w:shd w:val="clear" w:color="auto" w:fill="FFFFFF"/>
                </w:tcPr>
                <w:p w14:paraId="25507E2C"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30 000</w:t>
                  </w:r>
                </w:p>
              </w:tc>
              <w:tc>
                <w:tcPr>
                  <w:tcW w:w="2064" w:type="dxa"/>
                  <w:tcBorders>
                    <w:top w:val="single" w:sz="4" w:space="0" w:color="auto"/>
                    <w:left w:val="single" w:sz="4" w:space="0" w:color="auto"/>
                    <w:right w:val="single" w:sz="4" w:space="0" w:color="auto"/>
                  </w:tcBorders>
                  <w:shd w:val="clear" w:color="auto" w:fill="FFFFFF"/>
                </w:tcPr>
                <w:p w14:paraId="1C05336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31 200</w:t>
                  </w:r>
                </w:p>
              </w:tc>
            </w:tr>
            <w:tr w:rsidR="00BD6894" w:rsidRPr="00D90CCE" w14:paraId="6C87A2BC" w14:textId="77777777" w:rsidTr="005770EB">
              <w:trPr>
                <w:trHeight w:hRule="exact" w:val="230"/>
              </w:trPr>
              <w:tc>
                <w:tcPr>
                  <w:tcW w:w="3595" w:type="dxa"/>
                  <w:tcBorders>
                    <w:top w:val="single" w:sz="4" w:space="0" w:color="auto"/>
                    <w:left w:val="single" w:sz="4" w:space="0" w:color="auto"/>
                  </w:tcBorders>
                  <w:shd w:val="clear" w:color="auto" w:fill="FFFFFF"/>
                </w:tcPr>
                <w:p w14:paraId="0B56C0F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2.3. Гибридный капитал 1-ш уровня</w:t>
                  </w:r>
                </w:p>
              </w:tc>
              <w:tc>
                <w:tcPr>
                  <w:tcW w:w="2208" w:type="dxa"/>
                  <w:tcBorders>
                    <w:top w:val="single" w:sz="4" w:space="0" w:color="auto"/>
                    <w:left w:val="single" w:sz="4" w:space="0" w:color="auto"/>
                  </w:tcBorders>
                  <w:shd w:val="clear" w:color="auto" w:fill="FFFFFF"/>
                </w:tcPr>
                <w:p w14:paraId="1A36AEC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7 644</w:t>
                  </w:r>
                </w:p>
              </w:tc>
              <w:tc>
                <w:tcPr>
                  <w:tcW w:w="1891" w:type="dxa"/>
                  <w:tcBorders>
                    <w:top w:val="single" w:sz="4" w:space="0" w:color="auto"/>
                    <w:left w:val="single" w:sz="4" w:space="0" w:color="auto"/>
                  </w:tcBorders>
                  <w:shd w:val="clear" w:color="auto" w:fill="FFFFFF"/>
                </w:tcPr>
                <w:p w14:paraId="3EDB243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7 950</w:t>
                  </w:r>
                </w:p>
              </w:tc>
              <w:tc>
                <w:tcPr>
                  <w:tcW w:w="2064" w:type="dxa"/>
                  <w:tcBorders>
                    <w:top w:val="single" w:sz="4" w:space="0" w:color="auto"/>
                    <w:left w:val="single" w:sz="4" w:space="0" w:color="auto"/>
                    <w:right w:val="single" w:sz="4" w:space="0" w:color="auto"/>
                  </w:tcBorders>
                  <w:shd w:val="clear" w:color="auto" w:fill="FFFFFF"/>
                </w:tcPr>
                <w:p w14:paraId="78082BDD"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7 950</w:t>
                  </w:r>
                </w:p>
              </w:tc>
            </w:tr>
            <w:tr w:rsidR="00BD6894" w:rsidRPr="00D90CCE" w14:paraId="2816DF12" w14:textId="77777777" w:rsidTr="005770EB">
              <w:trPr>
                <w:trHeight w:hRule="exact" w:val="226"/>
              </w:trPr>
              <w:tc>
                <w:tcPr>
                  <w:tcW w:w="3595" w:type="dxa"/>
                  <w:tcBorders>
                    <w:top w:val="single" w:sz="4" w:space="0" w:color="auto"/>
                    <w:left w:val="single" w:sz="4" w:space="0" w:color="auto"/>
                  </w:tcBorders>
                  <w:shd w:val="clear" w:color="auto" w:fill="FFFFFF"/>
                </w:tcPr>
                <w:p w14:paraId="2A7B046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Привлеченные средства, всего</w:t>
                  </w:r>
                </w:p>
              </w:tc>
              <w:tc>
                <w:tcPr>
                  <w:tcW w:w="2208" w:type="dxa"/>
                  <w:tcBorders>
                    <w:top w:val="single" w:sz="4" w:space="0" w:color="auto"/>
                    <w:left w:val="single" w:sz="4" w:space="0" w:color="auto"/>
                  </w:tcBorders>
                  <w:shd w:val="clear" w:color="auto" w:fill="FFFFFF"/>
                </w:tcPr>
                <w:p w14:paraId="4C64B1D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833 653</w:t>
                  </w:r>
                </w:p>
              </w:tc>
              <w:tc>
                <w:tcPr>
                  <w:tcW w:w="1891" w:type="dxa"/>
                  <w:tcBorders>
                    <w:top w:val="single" w:sz="4" w:space="0" w:color="auto"/>
                    <w:left w:val="single" w:sz="4" w:space="0" w:color="auto"/>
                  </w:tcBorders>
                  <w:shd w:val="clear" w:color="auto" w:fill="FFFFFF"/>
                </w:tcPr>
                <w:p w14:paraId="4E08724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867 000</w:t>
                  </w:r>
                </w:p>
              </w:tc>
              <w:tc>
                <w:tcPr>
                  <w:tcW w:w="2064" w:type="dxa"/>
                  <w:tcBorders>
                    <w:top w:val="single" w:sz="4" w:space="0" w:color="auto"/>
                    <w:left w:val="single" w:sz="4" w:space="0" w:color="auto"/>
                    <w:right w:val="single" w:sz="4" w:space="0" w:color="auto"/>
                  </w:tcBorders>
                  <w:shd w:val="clear" w:color="auto" w:fill="FFFFFF"/>
                </w:tcPr>
                <w:p w14:paraId="3516005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901 680</w:t>
                  </w:r>
                </w:p>
              </w:tc>
            </w:tr>
            <w:tr w:rsidR="00BD6894" w:rsidRPr="00D90CCE" w14:paraId="4BE1E988" w14:textId="77777777" w:rsidTr="005770EB">
              <w:trPr>
                <w:trHeight w:hRule="exact" w:val="226"/>
              </w:trPr>
              <w:tc>
                <w:tcPr>
                  <w:tcW w:w="3595" w:type="dxa"/>
                  <w:tcBorders>
                    <w:top w:val="single" w:sz="4" w:space="0" w:color="auto"/>
                    <w:left w:val="single" w:sz="4" w:space="0" w:color="auto"/>
                  </w:tcBorders>
                  <w:shd w:val="clear" w:color="auto" w:fill="FFFFFF"/>
                </w:tcPr>
                <w:p w14:paraId="10787F7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2.5. Акционерный капитал</w:t>
                  </w:r>
                </w:p>
              </w:tc>
              <w:tc>
                <w:tcPr>
                  <w:tcW w:w="2208" w:type="dxa"/>
                  <w:tcBorders>
                    <w:top w:val="single" w:sz="4" w:space="0" w:color="auto"/>
                    <w:left w:val="single" w:sz="4" w:space="0" w:color="auto"/>
                  </w:tcBorders>
                  <w:shd w:val="clear" w:color="auto" w:fill="FFFFFF"/>
                </w:tcPr>
                <w:p w14:paraId="79BFE95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5 000</w:t>
                  </w:r>
                </w:p>
              </w:tc>
              <w:tc>
                <w:tcPr>
                  <w:tcW w:w="1891" w:type="dxa"/>
                  <w:tcBorders>
                    <w:top w:val="single" w:sz="4" w:space="0" w:color="auto"/>
                    <w:left w:val="single" w:sz="4" w:space="0" w:color="auto"/>
                  </w:tcBorders>
                  <w:shd w:val="clear" w:color="auto" w:fill="FFFFFF"/>
                </w:tcPr>
                <w:p w14:paraId="52670C3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5 000</w:t>
                  </w:r>
                </w:p>
              </w:tc>
              <w:tc>
                <w:tcPr>
                  <w:tcW w:w="2064" w:type="dxa"/>
                  <w:tcBorders>
                    <w:top w:val="single" w:sz="4" w:space="0" w:color="auto"/>
                    <w:left w:val="single" w:sz="4" w:space="0" w:color="auto"/>
                    <w:right w:val="single" w:sz="4" w:space="0" w:color="auto"/>
                  </w:tcBorders>
                  <w:shd w:val="clear" w:color="auto" w:fill="FFFFFF"/>
                </w:tcPr>
                <w:p w14:paraId="564C6595"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5 000</w:t>
                  </w:r>
                </w:p>
              </w:tc>
            </w:tr>
            <w:tr w:rsidR="00BD6894" w:rsidRPr="00D90CCE" w14:paraId="62185A68" w14:textId="77777777" w:rsidTr="005770EB">
              <w:trPr>
                <w:trHeight w:hRule="exact" w:val="226"/>
              </w:trPr>
              <w:tc>
                <w:tcPr>
                  <w:tcW w:w="3595" w:type="dxa"/>
                  <w:tcBorders>
                    <w:top w:val="single" w:sz="4" w:space="0" w:color="auto"/>
                    <w:left w:val="single" w:sz="4" w:space="0" w:color="auto"/>
                  </w:tcBorders>
                  <w:shd w:val="clear" w:color="auto" w:fill="FFFFFF"/>
                  <w:vAlign w:val="center"/>
                </w:tcPr>
                <w:p w14:paraId="34C8EF8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2.6. Эмиссионный доход</w:t>
                  </w:r>
                </w:p>
              </w:tc>
              <w:tc>
                <w:tcPr>
                  <w:tcW w:w="2208" w:type="dxa"/>
                  <w:tcBorders>
                    <w:top w:val="single" w:sz="4" w:space="0" w:color="auto"/>
                    <w:left w:val="single" w:sz="4" w:space="0" w:color="auto"/>
                  </w:tcBorders>
                  <w:shd w:val="clear" w:color="auto" w:fill="FFFFFF"/>
                  <w:vAlign w:val="bottom"/>
                </w:tcPr>
                <w:p w14:paraId="1B9A082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8 000</w:t>
                  </w:r>
                </w:p>
              </w:tc>
              <w:tc>
                <w:tcPr>
                  <w:tcW w:w="1891" w:type="dxa"/>
                  <w:tcBorders>
                    <w:top w:val="single" w:sz="4" w:space="0" w:color="auto"/>
                    <w:left w:val="single" w:sz="4" w:space="0" w:color="auto"/>
                  </w:tcBorders>
                  <w:shd w:val="clear" w:color="auto" w:fill="FFFFFF"/>
                  <w:vAlign w:val="bottom"/>
                </w:tcPr>
                <w:p w14:paraId="7F38830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8 000</w:t>
                  </w:r>
                </w:p>
              </w:tc>
              <w:tc>
                <w:tcPr>
                  <w:tcW w:w="2064" w:type="dxa"/>
                  <w:tcBorders>
                    <w:top w:val="single" w:sz="4" w:space="0" w:color="auto"/>
                    <w:left w:val="single" w:sz="4" w:space="0" w:color="auto"/>
                    <w:right w:val="single" w:sz="4" w:space="0" w:color="auto"/>
                  </w:tcBorders>
                  <w:shd w:val="clear" w:color="auto" w:fill="FFFFFF"/>
                  <w:vAlign w:val="bottom"/>
                </w:tcPr>
                <w:p w14:paraId="3607BE3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8 000</w:t>
                  </w:r>
                </w:p>
              </w:tc>
            </w:tr>
            <w:tr w:rsidR="00BD6894" w:rsidRPr="00D90CCE" w14:paraId="25752C6C" w14:textId="77777777" w:rsidTr="005770EB">
              <w:trPr>
                <w:trHeight w:hRule="exact" w:val="230"/>
              </w:trPr>
              <w:tc>
                <w:tcPr>
                  <w:tcW w:w="3595" w:type="dxa"/>
                  <w:tcBorders>
                    <w:top w:val="single" w:sz="4" w:space="0" w:color="auto"/>
                    <w:left w:val="single" w:sz="4" w:space="0" w:color="auto"/>
                  </w:tcBorders>
                  <w:shd w:val="clear" w:color="auto" w:fill="FFFFFF"/>
                </w:tcPr>
                <w:p w14:paraId="5B51243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2.7. Нераспределенная прибыль</w:t>
                  </w:r>
                </w:p>
              </w:tc>
              <w:tc>
                <w:tcPr>
                  <w:tcW w:w="2208" w:type="dxa"/>
                  <w:tcBorders>
                    <w:top w:val="single" w:sz="4" w:space="0" w:color="auto"/>
                    <w:left w:val="single" w:sz="4" w:space="0" w:color="auto"/>
                  </w:tcBorders>
                  <w:shd w:val="clear" w:color="auto" w:fill="FFFFFF"/>
                </w:tcPr>
                <w:p w14:paraId="52E83DE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37 962</w:t>
                  </w:r>
                </w:p>
              </w:tc>
              <w:tc>
                <w:tcPr>
                  <w:tcW w:w="1891" w:type="dxa"/>
                  <w:tcBorders>
                    <w:top w:val="single" w:sz="4" w:space="0" w:color="auto"/>
                    <w:left w:val="single" w:sz="4" w:space="0" w:color="auto"/>
                  </w:tcBorders>
                  <w:shd w:val="clear" w:color="auto" w:fill="FFFFFF"/>
                </w:tcPr>
                <w:p w14:paraId="329BCFE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40 000</w:t>
                  </w:r>
                </w:p>
              </w:tc>
              <w:tc>
                <w:tcPr>
                  <w:tcW w:w="2064" w:type="dxa"/>
                  <w:tcBorders>
                    <w:top w:val="single" w:sz="4" w:space="0" w:color="auto"/>
                    <w:left w:val="single" w:sz="4" w:space="0" w:color="auto"/>
                    <w:right w:val="single" w:sz="4" w:space="0" w:color="auto"/>
                  </w:tcBorders>
                  <w:shd w:val="clear" w:color="auto" w:fill="FFFFFF"/>
                </w:tcPr>
                <w:p w14:paraId="1E8312C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42 120</w:t>
                  </w:r>
                </w:p>
              </w:tc>
            </w:tr>
            <w:tr w:rsidR="00BD6894" w:rsidRPr="00D90CCE" w14:paraId="67D4276A" w14:textId="77777777" w:rsidTr="005770EB">
              <w:trPr>
                <w:trHeight w:hRule="exact" w:val="226"/>
              </w:trPr>
              <w:tc>
                <w:tcPr>
                  <w:tcW w:w="3595" w:type="dxa"/>
                  <w:tcBorders>
                    <w:top w:val="single" w:sz="4" w:space="0" w:color="auto"/>
                    <w:left w:val="single" w:sz="4" w:space="0" w:color="auto"/>
                  </w:tcBorders>
                  <w:shd w:val="clear" w:color="auto" w:fill="FFFFFF"/>
                </w:tcPr>
                <w:p w14:paraId="1B35FEE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Средства акционеров, всего</w:t>
                  </w:r>
                </w:p>
              </w:tc>
              <w:tc>
                <w:tcPr>
                  <w:tcW w:w="2208" w:type="dxa"/>
                  <w:tcBorders>
                    <w:top w:val="single" w:sz="4" w:space="0" w:color="auto"/>
                    <w:left w:val="single" w:sz="4" w:space="0" w:color="auto"/>
                  </w:tcBorders>
                  <w:shd w:val="clear" w:color="auto" w:fill="FFFFFF"/>
                </w:tcPr>
                <w:p w14:paraId="0181C62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50 962</w:t>
                  </w:r>
                </w:p>
              </w:tc>
              <w:tc>
                <w:tcPr>
                  <w:tcW w:w="1891" w:type="dxa"/>
                  <w:tcBorders>
                    <w:top w:val="single" w:sz="4" w:space="0" w:color="auto"/>
                    <w:left w:val="single" w:sz="4" w:space="0" w:color="auto"/>
                  </w:tcBorders>
                  <w:shd w:val="clear" w:color="auto" w:fill="FFFFFF"/>
                </w:tcPr>
                <w:p w14:paraId="6A9CA4C1"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53 000</w:t>
                  </w:r>
                </w:p>
              </w:tc>
              <w:tc>
                <w:tcPr>
                  <w:tcW w:w="2064" w:type="dxa"/>
                  <w:tcBorders>
                    <w:top w:val="single" w:sz="4" w:space="0" w:color="auto"/>
                    <w:left w:val="single" w:sz="4" w:space="0" w:color="auto"/>
                    <w:right w:val="single" w:sz="4" w:space="0" w:color="auto"/>
                  </w:tcBorders>
                  <w:shd w:val="clear" w:color="auto" w:fill="FFFFFF"/>
                </w:tcPr>
                <w:p w14:paraId="16697C59"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55 120</w:t>
                  </w:r>
                </w:p>
              </w:tc>
            </w:tr>
            <w:tr w:rsidR="00BD6894" w:rsidRPr="00D90CCE" w14:paraId="144C7487" w14:textId="77777777" w:rsidTr="005770EB">
              <w:trPr>
                <w:trHeight w:hRule="exact" w:val="245"/>
              </w:trPr>
              <w:tc>
                <w:tcPr>
                  <w:tcW w:w="3595" w:type="dxa"/>
                  <w:tcBorders>
                    <w:top w:val="single" w:sz="4" w:space="0" w:color="auto"/>
                    <w:left w:val="single" w:sz="4" w:space="0" w:color="auto"/>
                    <w:bottom w:val="single" w:sz="4" w:space="0" w:color="auto"/>
                  </w:tcBorders>
                  <w:shd w:val="clear" w:color="auto" w:fill="FFFFFF"/>
                </w:tcPr>
                <w:p w14:paraId="50F8F97B"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Обязательства, всего</w:t>
                  </w:r>
                </w:p>
              </w:tc>
              <w:tc>
                <w:tcPr>
                  <w:tcW w:w="2208" w:type="dxa"/>
                  <w:tcBorders>
                    <w:top w:val="single" w:sz="4" w:space="0" w:color="auto"/>
                    <w:left w:val="single" w:sz="4" w:space="0" w:color="auto"/>
                    <w:bottom w:val="single" w:sz="4" w:space="0" w:color="auto"/>
                  </w:tcBorders>
                  <w:shd w:val="clear" w:color="auto" w:fill="FFFFFF"/>
                </w:tcPr>
                <w:p w14:paraId="7A87B3B4"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884 615</w:t>
                  </w:r>
                </w:p>
              </w:tc>
              <w:tc>
                <w:tcPr>
                  <w:tcW w:w="1891" w:type="dxa"/>
                  <w:tcBorders>
                    <w:top w:val="single" w:sz="4" w:space="0" w:color="auto"/>
                    <w:left w:val="single" w:sz="4" w:space="0" w:color="auto"/>
                    <w:bottom w:val="single" w:sz="4" w:space="0" w:color="auto"/>
                  </w:tcBorders>
                  <w:shd w:val="clear" w:color="auto" w:fill="FFFFFF"/>
                </w:tcPr>
                <w:p w14:paraId="4306004B"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920 000</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14:paraId="5846197B"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956 800</w:t>
                  </w:r>
                </w:p>
              </w:tc>
            </w:tr>
          </w:tbl>
          <w:p w14:paraId="541F27A6" w14:textId="561757C6" w:rsidR="00BD6894" w:rsidRDefault="00BD6894" w:rsidP="005770EB">
            <w:pPr>
              <w:pStyle w:val="23"/>
              <w:shd w:val="clear" w:color="auto" w:fill="auto"/>
              <w:spacing w:line="264" w:lineRule="exact"/>
              <w:ind w:firstLine="440"/>
              <w:jc w:val="both"/>
              <w:rPr>
                <w:rFonts w:eastAsia="Arial Unicode MS"/>
                <w:sz w:val="24"/>
                <w:szCs w:val="24"/>
              </w:rPr>
            </w:pPr>
            <w:r w:rsidRPr="004A23E9">
              <w:rPr>
                <w:rFonts w:eastAsia="Arial Unicode MS"/>
                <w:sz w:val="24"/>
                <w:szCs w:val="24"/>
              </w:rPr>
              <w:t>Данные о прибыли банка с 20</w:t>
            </w:r>
            <w:r w:rsidR="00F42A46">
              <w:rPr>
                <w:rFonts w:eastAsia="Arial Unicode MS"/>
                <w:sz w:val="24"/>
                <w:szCs w:val="24"/>
              </w:rPr>
              <w:t>20</w:t>
            </w:r>
            <w:r w:rsidRPr="004A23E9">
              <w:rPr>
                <w:rFonts w:eastAsia="Arial Unicode MS"/>
                <w:sz w:val="24"/>
                <w:szCs w:val="24"/>
              </w:rPr>
              <w:t xml:space="preserve"> по 20</w:t>
            </w:r>
            <w:r w:rsidR="00F42A46">
              <w:rPr>
                <w:rFonts w:eastAsia="Arial Unicode MS"/>
                <w:sz w:val="24"/>
                <w:szCs w:val="24"/>
              </w:rPr>
              <w:t>21</w:t>
            </w:r>
            <w:r w:rsidRPr="004A23E9">
              <w:rPr>
                <w:rFonts w:eastAsia="Arial Unicode MS"/>
                <w:sz w:val="24"/>
                <w:szCs w:val="24"/>
              </w:rPr>
              <w:t xml:space="preserve"> г., прогнозные данные на 20</w:t>
            </w:r>
            <w:r>
              <w:rPr>
                <w:rFonts w:eastAsia="Arial Unicode MS"/>
                <w:sz w:val="24"/>
                <w:szCs w:val="24"/>
              </w:rPr>
              <w:t>2</w:t>
            </w:r>
            <w:r w:rsidR="00F42A46">
              <w:rPr>
                <w:rFonts w:eastAsia="Arial Unicode MS"/>
                <w:sz w:val="24"/>
                <w:szCs w:val="24"/>
              </w:rPr>
              <w:t>2</w:t>
            </w:r>
            <w:r>
              <w:rPr>
                <w:rFonts w:eastAsia="Arial Unicode MS"/>
                <w:sz w:val="24"/>
                <w:szCs w:val="24"/>
              </w:rPr>
              <w:t xml:space="preserve"> </w:t>
            </w:r>
            <w:r w:rsidRPr="004A23E9">
              <w:rPr>
                <w:rFonts w:eastAsia="Arial Unicode MS"/>
                <w:sz w:val="24"/>
                <w:szCs w:val="24"/>
              </w:rPr>
              <w:t>г., основанные на 4 %-ном росте дивиденда, представлены в табл. 2.</w:t>
            </w:r>
          </w:p>
          <w:p w14:paraId="36B1ED78" w14:textId="7BF1030C" w:rsidR="00BD6894" w:rsidRPr="00B913B1" w:rsidRDefault="00BD6894" w:rsidP="00F42A46">
            <w:pPr>
              <w:rPr>
                <w:rFonts w:ascii="Times New Roman" w:eastAsia="Times New Roman" w:hAnsi="Times New Roman" w:cs="Times New Roman"/>
                <w:sz w:val="24"/>
                <w:szCs w:val="24"/>
              </w:rPr>
            </w:pPr>
            <w:r w:rsidRPr="00B913B1">
              <w:rPr>
                <w:rFonts w:ascii="Times New Roman" w:eastAsia="Times New Roman" w:hAnsi="Times New Roman" w:cs="Times New Roman"/>
                <w:iCs/>
                <w:sz w:val="24"/>
                <w:szCs w:val="24"/>
              </w:rPr>
              <w:t xml:space="preserve">Отчет о прибыли и убытках условного </w:t>
            </w:r>
            <w:r>
              <w:rPr>
                <w:rFonts w:ascii="Times New Roman" w:eastAsia="Times New Roman" w:hAnsi="Times New Roman" w:cs="Times New Roman"/>
                <w:iCs/>
                <w:sz w:val="24"/>
                <w:szCs w:val="24"/>
              </w:rPr>
              <w:t>банка за 20</w:t>
            </w:r>
            <w:r w:rsidR="00407DA0">
              <w:rPr>
                <w:rFonts w:ascii="Times New Roman" w:eastAsia="Times New Roman" w:hAnsi="Times New Roman" w:cs="Times New Roman"/>
                <w:iCs/>
                <w:sz w:val="24"/>
                <w:szCs w:val="24"/>
              </w:rPr>
              <w:t>20</w:t>
            </w:r>
            <w:r>
              <w:rPr>
                <w:rFonts w:ascii="Times New Roman" w:eastAsia="Times New Roman" w:hAnsi="Times New Roman" w:cs="Times New Roman"/>
                <w:iCs/>
                <w:sz w:val="24"/>
                <w:szCs w:val="24"/>
              </w:rPr>
              <w:t>—20</w:t>
            </w:r>
            <w:r w:rsidR="00407DA0">
              <w:rPr>
                <w:rFonts w:ascii="Times New Roman" w:eastAsia="Times New Roman" w:hAnsi="Times New Roman" w:cs="Times New Roman"/>
                <w:iCs/>
                <w:sz w:val="24"/>
                <w:szCs w:val="24"/>
              </w:rPr>
              <w:t>2</w:t>
            </w:r>
            <w:r>
              <w:rPr>
                <w:rFonts w:ascii="Times New Roman" w:eastAsia="Times New Roman" w:hAnsi="Times New Roman" w:cs="Times New Roman"/>
                <w:iCs/>
                <w:sz w:val="24"/>
                <w:szCs w:val="24"/>
              </w:rPr>
              <w:t>2 гг.</w:t>
            </w:r>
            <w:r>
              <w:rPr>
                <w:rFonts w:ascii="Times New Roman" w:eastAsia="Times New Roman" w:hAnsi="Times New Roman" w:cs="Times New Roman"/>
                <w:iCs/>
                <w:sz w:val="24"/>
                <w:szCs w:val="24"/>
              </w:rPr>
              <w:tab/>
            </w:r>
            <w:r w:rsidRPr="00B913B1">
              <w:rPr>
                <w:rFonts w:ascii="Times New Roman" w:eastAsia="Times New Roman" w:hAnsi="Times New Roman" w:cs="Times New Roman"/>
                <w:iCs/>
                <w:sz w:val="24"/>
                <w:szCs w:val="24"/>
              </w:rPr>
              <w:t>Таблица 2.</w:t>
            </w:r>
          </w:p>
          <w:tbl>
            <w:tblPr>
              <w:tblW w:w="4536" w:type="dxa"/>
              <w:tblInd w:w="10" w:type="dxa"/>
              <w:tblLayout w:type="fixed"/>
              <w:tblCellMar>
                <w:left w:w="10" w:type="dxa"/>
                <w:right w:w="10" w:type="dxa"/>
              </w:tblCellMar>
              <w:tblLook w:val="0000" w:firstRow="0" w:lastRow="0" w:firstColumn="0" w:lastColumn="0" w:noHBand="0" w:noVBand="0"/>
            </w:tblPr>
            <w:tblGrid>
              <w:gridCol w:w="2283"/>
              <w:gridCol w:w="750"/>
              <w:gridCol w:w="748"/>
              <w:gridCol w:w="755"/>
            </w:tblGrid>
            <w:tr w:rsidR="00BD6894" w:rsidRPr="00D90CCE" w14:paraId="15F839A2" w14:textId="77777777" w:rsidTr="005770EB">
              <w:trPr>
                <w:trHeight w:hRule="exact" w:val="235"/>
              </w:trPr>
              <w:tc>
                <w:tcPr>
                  <w:tcW w:w="4963" w:type="dxa"/>
                  <w:tcBorders>
                    <w:top w:val="single" w:sz="4" w:space="0" w:color="auto"/>
                    <w:left w:val="single" w:sz="4" w:space="0" w:color="auto"/>
                  </w:tcBorders>
                  <w:shd w:val="clear" w:color="auto" w:fill="FFFFFF"/>
                  <w:vAlign w:val="bottom"/>
                </w:tcPr>
                <w:p w14:paraId="62EFD960" w14:textId="77777777" w:rsidR="00BD6894" w:rsidRPr="00D90CCE" w:rsidRDefault="00BD6894" w:rsidP="005770EB">
                  <w:pPr>
                    <w:pStyle w:val="23"/>
                    <w:shd w:val="clear" w:color="auto" w:fill="auto"/>
                    <w:spacing w:line="180" w:lineRule="exact"/>
                    <w:rPr>
                      <w:sz w:val="12"/>
                      <w:szCs w:val="12"/>
                    </w:rPr>
                  </w:pPr>
                  <w:r w:rsidRPr="00D90CCE">
                    <w:rPr>
                      <w:rStyle w:val="29pt"/>
                      <w:sz w:val="12"/>
                      <w:szCs w:val="12"/>
                    </w:rPr>
                    <w:t>Показатель</w:t>
                  </w:r>
                </w:p>
              </w:tc>
              <w:tc>
                <w:tcPr>
                  <w:tcW w:w="1598" w:type="dxa"/>
                  <w:tcBorders>
                    <w:top w:val="single" w:sz="4" w:space="0" w:color="auto"/>
                    <w:left w:val="single" w:sz="4" w:space="0" w:color="auto"/>
                  </w:tcBorders>
                  <w:shd w:val="clear" w:color="auto" w:fill="FFFFFF"/>
                  <w:vAlign w:val="bottom"/>
                </w:tcPr>
                <w:p w14:paraId="26732E57" w14:textId="416973BA"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407DA0">
                    <w:rPr>
                      <w:rStyle w:val="29pt"/>
                      <w:sz w:val="12"/>
                      <w:szCs w:val="12"/>
                    </w:rPr>
                    <w:t>20</w:t>
                  </w:r>
                  <w:r w:rsidRPr="00D90CCE">
                    <w:rPr>
                      <w:rStyle w:val="29pt"/>
                      <w:sz w:val="12"/>
                      <w:szCs w:val="12"/>
                    </w:rPr>
                    <w:t xml:space="preserve"> г. (факт)</w:t>
                  </w:r>
                </w:p>
              </w:tc>
              <w:tc>
                <w:tcPr>
                  <w:tcW w:w="1594" w:type="dxa"/>
                  <w:tcBorders>
                    <w:top w:val="single" w:sz="4" w:space="0" w:color="auto"/>
                    <w:left w:val="single" w:sz="4" w:space="0" w:color="auto"/>
                  </w:tcBorders>
                  <w:shd w:val="clear" w:color="auto" w:fill="FFFFFF"/>
                  <w:vAlign w:val="bottom"/>
                </w:tcPr>
                <w:p w14:paraId="2BC579C0" w14:textId="0E2D1E88"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407DA0">
                    <w:rPr>
                      <w:rStyle w:val="29pt"/>
                      <w:sz w:val="12"/>
                      <w:szCs w:val="12"/>
                    </w:rPr>
                    <w:t>21</w:t>
                  </w:r>
                  <w:r w:rsidRPr="00D90CCE">
                    <w:rPr>
                      <w:rStyle w:val="29pt"/>
                      <w:sz w:val="12"/>
                      <w:szCs w:val="12"/>
                    </w:rPr>
                    <w:t xml:space="preserve"> г. (факт)</w:t>
                  </w:r>
                </w:p>
              </w:tc>
              <w:tc>
                <w:tcPr>
                  <w:tcW w:w="1608" w:type="dxa"/>
                  <w:tcBorders>
                    <w:top w:val="single" w:sz="4" w:space="0" w:color="auto"/>
                    <w:left w:val="single" w:sz="4" w:space="0" w:color="auto"/>
                    <w:right w:val="single" w:sz="4" w:space="0" w:color="auto"/>
                  </w:tcBorders>
                  <w:shd w:val="clear" w:color="auto" w:fill="FFFFFF"/>
                  <w:vAlign w:val="bottom"/>
                </w:tcPr>
                <w:p w14:paraId="51DC92CA" w14:textId="12A8B6E9" w:rsidR="00BD6894" w:rsidRPr="00D90CCE" w:rsidRDefault="00BD6894" w:rsidP="005770EB">
                  <w:pPr>
                    <w:pStyle w:val="23"/>
                    <w:shd w:val="clear" w:color="auto" w:fill="auto"/>
                    <w:spacing w:line="180" w:lineRule="exact"/>
                    <w:rPr>
                      <w:sz w:val="12"/>
                      <w:szCs w:val="12"/>
                    </w:rPr>
                  </w:pPr>
                  <w:r w:rsidRPr="00D90CCE">
                    <w:rPr>
                      <w:rStyle w:val="29pt"/>
                      <w:sz w:val="12"/>
                      <w:szCs w:val="12"/>
                    </w:rPr>
                    <w:t>20</w:t>
                  </w:r>
                  <w:r w:rsidR="00407DA0">
                    <w:rPr>
                      <w:rStyle w:val="29pt"/>
                      <w:sz w:val="12"/>
                      <w:szCs w:val="12"/>
                    </w:rPr>
                    <w:t>22</w:t>
                  </w:r>
                  <w:r w:rsidRPr="00D90CCE">
                    <w:rPr>
                      <w:rStyle w:val="29pt"/>
                      <w:sz w:val="12"/>
                      <w:szCs w:val="12"/>
                    </w:rPr>
                    <w:t xml:space="preserve"> г. (прогноз)</w:t>
                  </w:r>
                </w:p>
              </w:tc>
            </w:tr>
            <w:tr w:rsidR="00BD6894" w:rsidRPr="00D90CCE" w14:paraId="5F9942C9" w14:textId="77777777" w:rsidTr="005770EB">
              <w:trPr>
                <w:trHeight w:hRule="exact" w:val="226"/>
              </w:trPr>
              <w:tc>
                <w:tcPr>
                  <w:tcW w:w="4963" w:type="dxa"/>
                  <w:tcBorders>
                    <w:top w:val="single" w:sz="4" w:space="0" w:color="auto"/>
                    <w:left w:val="single" w:sz="4" w:space="0" w:color="auto"/>
                  </w:tcBorders>
                  <w:shd w:val="clear" w:color="auto" w:fill="FFFFFF"/>
                </w:tcPr>
                <w:p w14:paraId="6EC7C50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Чистый процентный доход</w:t>
                  </w:r>
                </w:p>
              </w:tc>
              <w:tc>
                <w:tcPr>
                  <w:tcW w:w="1598" w:type="dxa"/>
                  <w:tcBorders>
                    <w:top w:val="single" w:sz="4" w:space="0" w:color="auto"/>
                    <w:left w:val="single" w:sz="4" w:space="0" w:color="auto"/>
                  </w:tcBorders>
                  <w:shd w:val="clear" w:color="auto" w:fill="FFFFFF"/>
                </w:tcPr>
                <w:p w14:paraId="00DF95B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23 990</w:t>
                  </w:r>
                </w:p>
              </w:tc>
              <w:tc>
                <w:tcPr>
                  <w:tcW w:w="1594" w:type="dxa"/>
                  <w:tcBorders>
                    <w:top w:val="single" w:sz="4" w:space="0" w:color="auto"/>
                    <w:left w:val="single" w:sz="4" w:space="0" w:color="auto"/>
                  </w:tcBorders>
                  <w:shd w:val="clear" w:color="auto" w:fill="FFFFFF"/>
                </w:tcPr>
                <w:p w14:paraId="1C7E2E1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24 950</w:t>
                  </w:r>
                </w:p>
              </w:tc>
              <w:tc>
                <w:tcPr>
                  <w:tcW w:w="1608" w:type="dxa"/>
                  <w:tcBorders>
                    <w:top w:val="single" w:sz="4" w:space="0" w:color="auto"/>
                    <w:left w:val="single" w:sz="4" w:space="0" w:color="auto"/>
                    <w:right w:val="single" w:sz="4" w:space="0" w:color="auto"/>
                  </w:tcBorders>
                  <w:shd w:val="clear" w:color="auto" w:fill="FFFFFF"/>
                </w:tcPr>
                <w:p w14:paraId="2FBC230C"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25 950</w:t>
                  </w:r>
                </w:p>
              </w:tc>
            </w:tr>
            <w:tr w:rsidR="00BD6894" w:rsidRPr="00D90CCE" w14:paraId="57FD68BF" w14:textId="77777777" w:rsidTr="005770EB">
              <w:trPr>
                <w:trHeight w:hRule="exact" w:val="230"/>
              </w:trPr>
              <w:tc>
                <w:tcPr>
                  <w:tcW w:w="4963" w:type="dxa"/>
                  <w:tcBorders>
                    <w:top w:val="single" w:sz="4" w:space="0" w:color="auto"/>
                    <w:left w:val="single" w:sz="4" w:space="0" w:color="auto"/>
                  </w:tcBorders>
                  <w:shd w:val="clear" w:color="auto" w:fill="FFFFFF"/>
                </w:tcPr>
                <w:p w14:paraId="15A3FCC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Непроцентные доходы</w:t>
                  </w:r>
                </w:p>
              </w:tc>
              <w:tc>
                <w:tcPr>
                  <w:tcW w:w="1598" w:type="dxa"/>
                  <w:tcBorders>
                    <w:top w:val="single" w:sz="4" w:space="0" w:color="auto"/>
                    <w:left w:val="single" w:sz="4" w:space="0" w:color="auto"/>
                  </w:tcBorders>
                  <w:shd w:val="clear" w:color="auto" w:fill="FFFFFF"/>
                </w:tcPr>
                <w:p w14:paraId="4F25926C"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13 933</w:t>
                  </w:r>
                </w:p>
              </w:tc>
              <w:tc>
                <w:tcPr>
                  <w:tcW w:w="1594" w:type="dxa"/>
                  <w:tcBorders>
                    <w:top w:val="single" w:sz="4" w:space="0" w:color="auto"/>
                    <w:left w:val="single" w:sz="4" w:space="0" w:color="auto"/>
                  </w:tcBorders>
                  <w:shd w:val="clear" w:color="auto" w:fill="FFFFFF"/>
                </w:tcPr>
                <w:p w14:paraId="6F6F062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14 490</w:t>
                  </w:r>
                </w:p>
              </w:tc>
              <w:tc>
                <w:tcPr>
                  <w:tcW w:w="1608" w:type="dxa"/>
                  <w:tcBorders>
                    <w:top w:val="single" w:sz="4" w:space="0" w:color="auto"/>
                    <w:left w:val="single" w:sz="4" w:space="0" w:color="auto"/>
                    <w:right w:val="single" w:sz="4" w:space="0" w:color="auto"/>
                  </w:tcBorders>
                  <w:shd w:val="clear" w:color="auto" w:fill="FFFFFF"/>
                </w:tcPr>
                <w:p w14:paraId="114D27D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15 070</w:t>
                  </w:r>
                </w:p>
              </w:tc>
            </w:tr>
            <w:tr w:rsidR="00BD6894" w:rsidRPr="00D90CCE" w14:paraId="7BB3F200" w14:textId="77777777" w:rsidTr="005770EB">
              <w:trPr>
                <w:trHeight w:hRule="exact" w:val="226"/>
              </w:trPr>
              <w:tc>
                <w:tcPr>
                  <w:tcW w:w="4963" w:type="dxa"/>
                  <w:tcBorders>
                    <w:top w:val="single" w:sz="4" w:space="0" w:color="auto"/>
                    <w:left w:val="single" w:sz="4" w:space="0" w:color="auto"/>
                  </w:tcBorders>
                  <w:shd w:val="clear" w:color="auto" w:fill="FFFFFF"/>
                </w:tcPr>
                <w:p w14:paraId="2FA84FD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Операционные доходы, всего</w:t>
                  </w:r>
                </w:p>
              </w:tc>
              <w:tc>
                <w:tcPr>
                  <w:tcW w:w="1598" w:type="dxa"/>
                  <w:tcBorders>
                    <w:top w:val="single" w:sz="4" w:space="0" w:color="auto"/>
                    <w:left w:val="single" w:sz="4" w:space="0" w:color="auto"/>
                  </w:tcBorders>
                  <w:shd w:val="clear" w:color="auto" w:fill="FFFFFF"/>
                </w:tcPr>
                <w:p w14:paraId="670BA68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37 923</w:t>
                  </w:r>
                </w:p>
              </w:tc>
              <w:tc>
                <w:tcPr>
                  <w:tcW w:w="1594" w:type="dxa"/>
                  <w:tcBorders>
                    <w:top w:val="single" w:sz="4" w:space="0" w:color="auto"/>
                    <w:left w:val="single" w:sz="4" w:space="0" w:color="auto"/>
                  </w:tcBorders>
                  <w:shd w:val="clear" w:color="auto" w:fill="FFFFFF"/>
                </w:tcPr>
                <w:p w14:paraId="45003E1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39 440</w:t>
                  </w:r>
                </w:p>
              </w:tc>
              <w:tc>
                <w:tcPr>
                  <w:tcW w:w="1608" w:type="dxa"/>
                  <w:tcBorders>
                    <w:top w:val="single" w:sz="4" w:space="0" w:color="auto"/>
                    <w:left w:val="single" w:sz="4" w:space="0" w:color="auto"/>
                    <w:right w:val="single" w:sz="4" w:space="0" w:color="auto"/>
                  </w:tcBorders>
                  <w:shd w:val="clear" w:color="auto" w:fill="FFFFFF"/>
                </w:tcPr>
                <w:p w14:paraId="355AE94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41 020</w:t>
                  </w:r>
                </w:p>
              </w:tc>
            </w:tr>
            <w:tr w:rsidR="00BD6894" w:rsidRPr="00D90CCE" w14:paraId="50B7AEE7" w14:textId="77777777" w:rsidTr="005770EB">
              <w:trPr>
                <w:trHeight w:hRule="exact" w:val="226"/>
              </w:trPr>
              <w:tc>
                <w:tcPr>
                  <w:tcW w:w="4963" w:type="dxa"/>
                  <w:tcBorders>
                    <w:top w:val="single" w:sz="4" w:space="0" w:color="auto"/>
                    <w:left w:val="single" w:sz="4" w:space="0" w:color="auto"/>
                  </w:tcBorders>
                  <w:shd w:val="clear" w:color="auto" w:fill="FFFFFF"/>
                </w:tcPr>
                <w:p w14:paraId="4157E675"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Операционные расходы</w:t>
                  </w:r>
                </w:p>
              </w:tc>
              <w:tc>
                <w:tcPr>
                  <w:tcW w:w="1598" w:type="dxa"/>
                  <w:tcBorders>
                    <w:top w:val="single" w:sz="4" w:space="0" w:color="auto"/>
                    <w:left w:val="single" w:sz="4" w:space="0" w:color="auto"/>
                  </w:tcBorders>
                  <w:shd w:val="clear" w:color="auto" w:fill="FFFFFF"/>
                </w:tcPr>
                <w:p w14:paraId="6430E51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—22 292</w:t>
                  </w:r>
                </w:p>
              </w:tc>
              <w:tc>
                <w:tcPr>
                  <w:tcW w:w="1594" w:type="dxa"/>
                  <w:tcBorders>
                    <w:top w:val="single" w:sz="4" w:space="0" w:color="auto"/>
                    <w:left w:val="single" w:sz="4" w:space="0" w:color="auto"/>
                  </w:tcBorders>
                  <w:shd w:val="clear" w:color="auto" w:fill="FFFFFF"/>
                </w:tcPr>
                <w:p w14:paraId="42D2050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—23 184</w:t>
                  </w:r>
                </w:p>
              </w:tc>
              <w:tc>
                <w:tcPr>
                  <w:tcW w:w="1608" w:type="dxa"/>
                  <w:tcBorders>
                    <w:top w:val="single" w:sz="4" w:space="0" w:color="auto"/>
                    <w:left w:val="single" w:sz="4" w:space="0" w:color="auto"/>
                    <w:right w:val="single" w:sz="4" w:space="0" w:color="auto"/>
                  </w:tcBorders>
                  <w:shd w:val="clear" w:color="auto" w:fill="FFFFFF"/>
                </w:tcPr>
                <w:p w14:paraId="0E182E5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—24 112</w:t>
                  </w:r>
                </w:p>
              </w:tc>
            </w:tr>
            <w:tr w:rsidR="00BD6894" w:rsidRPr="00D90CCE" w14:paraId="2BC58618" w14:textId="77777777" w:rsidTr="005770EB">
              <w:trPr>
                <w:trHeight w:hRule="exact" w:val="226"/>
              </w:trPr>
              <w:tc>
                <w:tcPr>
                  <w:tcW w:w="4963" w:type="dxa"/>
                  <w:tcBorders>
                    <w:top w:val="single" w:sz="4" w:space="0" w:color="auto"/>
                    <w:left w:val="single" w:sz="4" w:space="0" w:color="auto"/>
                  </w:tcBorders>
                  <w:shd w:val="clear" w:color="auto" w:fill="FFFFFF"/>
                </w:tcPr>
                <w:p w14:paraId="31BDBD3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Операционная прибыль</w:t>
                  </w:r>
                </w:p>
              </w:tc>
              <w:tc>
                <w:tcPr>
                  <w:tcW w:w="1598" w:type="dxa"/>
                  <w:tcBorders>
                    <w:top w:val="single" w:sz="4" w:space="0" w:color="auto"/>
                    <w:left w:val="single" w:sz="4" w:space="0" w:color="auto"/>
                  </w:tcBorders>
                  <w:shd w:val="clear" w:color="auto" w:fill="FFFFFF"/>
                </w:tcPr>
                <w:p w14:paraId="570FE28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15 631</w:t>
                  </w:r>
                </w:p>
              </w:tc>
              <w:tc>
                <w:tcPr>
                  <w:tcW w:w="1594" w:type="dxa"/>
                  <w:tcBorders>
                    <w:top w:val="single" w:sz="4" w:space="0" w:color="auto"/>
                    <w:left w:val="single" w:sz="4" w:space="0" w:color="auto"/>
                  </w:tcBorders>
                  <w:shd w:val="clear" w:color="auto" w:fill="FFFFFF"/>
                </w:tcPr>
                <w:p w14:paraId="177169AC"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16 256</w:t>
                  </w:r>
                </w:p>
              </w:tc>
              <w:tc>
                <w:tcPr>
                  <w:tcW w:w="1608" w:type="dxa"/>
                  <w:tcBorders>
                    <w:top w:val="single" w:sz="4" w:space="0" w:color="auto"/>
                    <w:left w:val="single" w:sz="4" w:space="0" w:color="auto"/>
                    <w:right w:val="single" w:sz="4" w:space="0" w:color="auto"/>
                  </w:tcBorders>
                  <w:shd w:val="clear" w:color="auto" w:fill="FFFFFF"/>
                </w:tcPr>
                <w:p w14:paraId="74EFBA2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16 908</w:t>
                  </w:r>
                </w:p>
              </w:tc>
            </w:tr>
            <w:tr w:rsidR="00BD6894" w:rsidRPr="00D90CCE" w14:paraId="733CBDB4" w14:textId="77777777" w:rsidTr="005770EB">
              <w:trPr>
                <w:trHeight w:hRule="exact" w:val="230"/>
              </w:trPr>
              <w:tc>
                <w:tcPr>
                  <w:tcW w:w="4963" w:type="dxa"/>
                  <w:tcBorders>
                    <w:top w:val="single" w:sz="4" w:space="0" w:color="auto"/>
                    <w:left w:val="single" w:sz="4" w:space="0" w:color="auto"/>
                  </w:tcBorders>
                  <w:shd w:val="clear" w:color="auto" w:fill="FFFFFF"/>
                </w:tcPr>
                <w:p w14:paraId="53B6206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Резервы на возможные потери</w:t>
                  </w:r>
                </w:p>
              </w:tc>
              <w:tc>
                <w:tcPr>
                  <w:tcW w:w="1598" w:type="dxa"/>
                  <w:tcBorders>
                    <w:top w:val="single" w:sz="4" w:space="0" w:color="auto"/>
                    <w:left w:val="single" w:sz="4" w:space="0" w:color="auto"/>
                  </w:tcBorders>
                  <w:shd w:val="clear" w:color="auto" w:fill="FFFFFF"/>
                </w:tcPr>
                <w:p w14:paraId="0D061FE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—3 077</w:t>
                  </w:r>
                </w:p>
              </w:tc>
              <w:tc>
                <w:tcPr>
                  <w:tcW w:w="1594" w:type="dxa"/>
                  <w:tcBorders>
                    <w:top w:val="single" w:sz="4" w:space="0" w:color="auto"/>
                    <w:left w:val="single" w:sz="4" w:space="0" w:color="auto"/>
                  </w:tcBorders>
                  <w:shd w:val="clear" w:color="auto" w:fill="FFFFFF"/>
                </w:tcPr>
                <w:p w14:paraId="3F01DC5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—3 200</w:t>
                  </w:r>
                </w:p>
              </w:tc>
              <w:tc>
                <w:tcPr>
                  <w:tcW w:w="1608" w:type="dxa"/>
                  <w:tcBorders>
                    <w:top w:val="single" w:sz="4" w:space="0" w:color="auto"/>
                    <w:left w:val="single" w:sz="4" w:space="0" w:color="auto"/>
                    <w:right w:val="single" w:sz="4" w:space="0" w:color="auto"/>
                  </w:tcBorders>
                  <w:shd w:val="clear" w:color="auto" w:fill="FFFFFF"/>
                </w:tcPr>
                <w:p w14:paraId="456FF5FD"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—3 328</w:t>
                  </w:r>
                </w:p>
              </w:tc>
            </w:tr>
            <w:tr w:rsidR="00BD6894" w:rsidRPr="00D90CCE" w14:paraId="0054F372" w14:textId="77777777" w:rsidTr="005770EB">
              <w:trPr>
                <w:trHeight w:hRule="exact" w:val="226"/>
              </w:trPr>
              <w:tc>
                <w:tcPr>
                  <w:tcW w:w="4963" w:type="dxa"/>
                  <w:tcBorders>
                    <w:top w:val="single" w:sz="4" w:space="0" w:color="auto"/>
                    <w:left w:val="single" w:sz="4" w:space="0" w:color="auto"/>
                  </w:tcBorders>
                  <w:shd w:val="clear" w:color="auto" w:fill="FFFFFF"/>
                </w:tcPr>
                <w:p w14:paraId="7C46979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Прибыль до уплаты налогов</w:t>
                  </w:r>
                </w:p>
              </w:tc>
              <w:tc>
                <w:tcPr>
                  <w:tcW w:w="1598" w:type="dxa"/>
                  <w:tcBorders>
                    <w:top w:val="single" w:sz="4" w:space="0" w:color="auto"/>
                    <w:left w:val="single" w:sz="4" w:space="0" w:color="auto"/>
                  </w:tcBorders>
                  <w:shd w:val="clear" w:color="auto" w:fill="FFFFFF"/>
                </w:tcPr>
                <w:p w14:paraId="3B31E5E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12 554</w:t>
                  </w:r>
                </w:p>
              </w:tc>
              <w:tc>
                <w:tcPr>
                  <w:tcW w:w="1594" w:type="dxa"/>
                  <w:tcBorders>
                    <w:top w:val="single" w:sz="4" w:space="0" w:color="auto"/>
                    <w:left w:val="single" w:sz="4" w:space="0" w:color="auto"/>
                  </w:tcBorders>
                  <w:shd w:val="clear" w:color="auto" w:fill="FFFFFF"/>
                </w:tcPr>
                <w:p w14:paraId="044DA05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13 056</w:t>
                  </w:r>
                </w:p>
              </w:tc>
              <w:tc>
                <w:tcPr>
                  <w:tcW w:w="1608" w:type="dxa"/>
                  <w:tcBorders>
                    <w:top w:val="single" w:sz="4" w:space="0" w:color="auto"/>
                    <w:left w:val="single" w:sz="4" w:space="0" w:color="auto"/>
                    <w:right w:val="single" w:sz="4" w:space="0" w:color="auto"/>
                  </w:tcBorders>
                  <w:shd w:val="clear" w:color="auto" w:fill="FFFFFF"/>
                </w:tcPr>
                <w:p w14:paraId="310DFAA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13 580</w:t>
                  </w:r>
                </w:p>
              </w:tc>
            </w:tr>
            <w:tr w:rsidR="00BD6894" w:rsidRPr="00D90CCE" w14:paraId="7C56A6F0" w14:textId="77777777" w:rsidTr="005770EB">
              <w:trPr>
                <w:trHeight w:hRule="exact" w:val="226"/>
              </w:trPr>
              <w:tc>
                <w:tcPr>
                  <w:tcW w:w="4963" w:type="dxa"/>
                  <w:tcBorders>
                    <w:top w:val="single" w:sz="4" w:space="0" w:color="auto"/>
                    <w:left w:val="single" w:sz="4" w:space="0" w:color="auto"/>
                  </w:tcBorders>
                  <w:shd w:val="clear" w:color="auto" w:fill="FFFFFF"/>
                </w:tcPr>
                <w:p w14:paraId="560C00AE"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Налоги</w:t>
                  </w:r>
                </w:p>
              </w:tc>
              <w:tc>
                <w:tcPr>
                  <w:tcW w:w="1598" w:type="dxa"/>
                  <w:tcBorders>
                    <w:top w:val="single" w:sz="4" w:space="0" w:color="auto"/>
                    <w:left w:val="single" w:sz="4" w:space="0" w:color="auto"/>
                  </w:tcBorders>
                  <w:shd w:val="clear" w:color="auto" w:fill="FFFFFF"/>
                </w:tcPr>
                <w:p w14:paraId="2582E9C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—5 021</w:t>
                  </w:r>
                </w:p>
              </w:tc>
              <w:tc>
                <w:tcPr>
                  <w:tcW w:w="1594" w:type="dxa"/>
                  <w:tcBorders>
                    <w:top w:val="single" w:sz="4" w:space="0" w:color="auto"/>
                    <w:left w:val="single" w:sz="4" w:space="0" w:color="auto"/>
                  </w:tcBorders>
                  <w:shd w:val="clear" w:color="auto" w:fill="FFFFFF"/>
                </w:tcPr>
                <w:p w14:paraId="2A4E7179"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—5 222</w:t>
                  </w:r>
                </w:p>
              </w:tc>
              <w:tc>
                <w:tcPr>
                  <w:tcW w:w="1608" w:type="dxa"/>
                  <w:tcBorders>
                    <w:top w:val="single" w:sz="4" w:space="0" w:color="auto"/>
                    <w:left w:val="single" w:sz="4" w:space="0" w:color="auto"/>
                    <w:right w:val="single" w:sz="4" w:space="0" w:color="auto"/>
                  </w:tcBorders>
                  <w:shd w:val="clear" w:color="auto" w:fill="FFFFFF"/>
                </w:tcPr>
                <w:p w14:paraId="1E63F91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—5 431</w:t>
                  </w:r>
                </w:p>
              </w:tc>
            </w:tr>
            <w:tr w:rsidR="00BD6894" w:rsidRPr="00D90CCE" w14:paraId="190053F0" w14:textId="77777777" w:rsidTr="005770EB">
              <w:trPr>
                <w:trHeight w:hRule="exact" w:val="226"/>
              </w:trPr>
              <w:tc>
                <w:tcPr>
                  <w:tcW w:w="4963" w:type="dxa"/>
                  <w:tcBorders>
                    <w:top w:val="single" w:sz="4" w:space="0" w:color="auto"/>
                    <w:left w:val="single" w:sz="4" w:space="0" w:color="auto"/>
                  </w:tcBorders>
                  <w:shd w:val="clear" w:color="auto" w:fill="FFFFFF"/>
                </w:tcPr>
                <w:p w14:paraId="234F3402"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Чистая прибыль</w:t>
                  </w:r>
                </w:p>
              </w:tc>
              <w:tc>
                <w:tcPr>
                  <w:tcW w:w="1598" w:type="dxa"/>
                  <w:tcBorders>
                    <w:top w:val="single" w:sz="4" w:space="0" w:color="auto"/>
                    <w:left w:val="single" w:sz="4" w:space="0" w:color="auto"/>
                  </w:tcBorders>
                  <w:shd w:val="clear" w:color="auto" w:fill="FFFFFF"/>
                </w:tcPr>
                <w:p w14:paraId="308AFD14"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7 533</w:t>
                  </w:r>
                </w:p>
              </w:tc>
              <w:tc>
                <w:tcPr>
                  <w:tcW w:w="1594" w:type="dxa"/>
                  <w:tcBorders>
                    <w:top w:val="single" w:sz="4" w:space="0" w:color="auto"/>
                    <w:left w:val="single" w:sz="4" w:space="0" w:color="auto"/>
                  </w:tcBorders>
                  <w:shd w:val="clear" w:color="auto" w:fill="FFFFFF"/>
                </w:tcPr>
                <w:p w14:paraId="5F1BC5A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7 834</w:t>
                  </w:r>
                </w:p>
              </w:tc>
              <w:tc>
                <w:tcPr>
                  <w:tcW w:w="1608" w:type="dxa"/>
                  <w:tcBorders>
                    <w:top w:val="single" w:sz="4" w:space="0" w:color="auto"/>
                    <w:left w:val="single" w:sz="4" w:space="0" w:color="auto"/>
                    <w:right w:val="single" w:sz="4" w:space="0" w:color="auto"/>
                  </w:tcBorders>
                  <w:shd w:val="clear" w:color="auto" w:fill="FFFFFF"/>
                </w:tcPr>
                <w:p w14:paraId="47797167"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8 149</w:t>
                  </w:r>
                </w:p>
              </w:tc>
            </w:tr>
            <w:tr w:rsidR="00BD6894" w:rsidRPr="00D90CCE" w14:paraId="607E3978" w14:textId="77777777" w:rsidTr="005770EB">
              <w:trPr>
                <w:trHeight w:hRule="exact" w:val="230"/>
              </w:trPr>
              <w:tc>
                <w:tcPr>
                  <w:tcW w:w="4963" w:type="dxa"/>
                  <w:tcBorders>
                    <w:top w:val="single" w:sz="4" w:space="0" w:color="auto"/>
                    <w:left w:val="single" w:sz="4" w:space="0" w:color="auto"/>
                  </w:tcBorders>
                  <w:shd w:val="clear" w:color="auto" w:fill="FFFFFF"/>
                </w:tcPr>
                <w:p w14:paraId="3CA0D7A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Дивиденды</w:t>
                  </w:r>
                </w:p>
              </w:tc>
              <w:tc>
                <w:tcPr>
                  <w:tcW w:w="1598" w:type="dxa"/>
                  <w:tcBorders>
                    <w:top w:val="single" w:sz="4" w:space="0" w:color="auto"/>
                    <w:left w:val="single" w:sz="4" w:space="0" w:color="auto"/>
                  </w:tcBorders>
                  <w:shd w:val="clear" w:color="auto" w:fill="FFFFFF"/>
                </w:tcPr>
                <w:p w14:paraId="017E2E16"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5 573</w:t>
                  </w:r>
                </w:p>
              </w:tc>
              <w:tc>
                <w:tcPr>
                  <w:tcW w:w="1594" w:type="dxa"/>
                  <w:tcBorders>
                    <w:top w:val="single" w:sz="4" w:space="0" w:color="auto"/>
                    <w:left w:val="single" w:sz="4" w:space="0" w:color="auto"/>
                  </w:tcBorders>
                  <w:shd w:val="clear" w:color="auto" w:fill="FFFFFF"/>
                </w:tcPr>
                <w:p w14:paraId="60BAC49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5 796</w:t>
                  </w:r>
                </w:p>
              </w:tc>
              <w:tc>
                <w:tcPr>
                  <w:tcW w:w="1608" w:type="dxa"/>
                  <w:tcBorders>
                    <w:top w:val="single" w:sz="4" w:space="0" w:color="auto"/>
                    <w:left w:val="single" w:sz="4" w:space="0" w:color="auto"/>
                    <w:right w:val="single" w:sz="4" w:space="0" w:color="auto"/>
                  </w:tcBorders>
                  <w:shd w:val="clear" w:color="auto" w:fill="FFFFFF"/>
                </w:tcPr>
                <w:p w14:paraId="78153424"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6 029</w:t>
                  </w:r>
                </w:p>
              </w:tc>
            </w:tr>
            <w:tr w:rsidR="00BD6894" w:rsidRPr="00D90CCE" w14:paraId="5ABD8767" w14:textId="77777777" w:rsidTr="005770EB">
              <w:trPr>
                <w:trHeight w:hRule="exact" w:val="451"/>
              </w:trPr>
              <w:tc>
                <w:tcPr>
                  <w:tcW w:w="4963" w:type="dxa"/>
                  <w:tcBorders>
                    <w:top w:val="single" w:sz="4" w:space="0" w:color="auto"/>
                    <w:left w:val="single" w:sz="4" w:space="0" w:color="auto"/>
                  </w:tcBorders>
                  <w:shd w:val="clear" w:color="auto" w:fill="FFFFFF"/>
                  <w:vAlign w:val="bottom"/>
                </w:tcPr>
                <w:p w14:paraId="656F9C1D" w14:textId="77777777" w:rsidR="00BD6894" w:rsidRPr="00D90CCE" w:rsidRDefault="00BD6894" w:rsidP="005770EB">
                  <w:pPr>
                    <w:pStyle w:val="23"/>
                    <w:shd w:val="clear" w:color="auto" w:fill="auto"/>
                    <w:spacing w:line="226" w:lineRule="exact"/>
                    <w:rPr>
                      <w:sz w:val="12"/>
                      <w:szCs w:val="12"/>
                    </w:rPr>
                  </w:pPr>
                  <w:r w:rsidRPr="00D90CCE">
                    <w:rPr>
                      <w:rStyle w:val="29pt1"/>
                      <w:sz w:val="12"/>
                      <w:szCs w:val="12"/>
                    </w:rPr>
                    <w:t xml:space="preserve">Балансовый капитал </w:t>
                  </w:r>
                  <w:r w:rsidRPr="00D90CCE">
                    <w:rPr>
                      <w:rStyle w:val="29pt1"/>
                      <w:sz w:val="12"/>
                      <w:szCs w:val="12"/>
                      <w:lang w:val="en-US" w:eastAsia="en-US" w:bidi="en-US"/>
                    </w:rPr>
                    <w:t>Book</w:t>
                  </w:r>
                  <w:r w:rsidRPr="00D90CCE">
                    <w:rPr>
                      <w:rStyle w:val="29pt1"/>
                      <w:sz w:val="12"/>
                      <w:szCs w:val="12"/>
                      <w:lang w:eastAsia="en-US" w:bidi="en-US"/>
                    </w:rPr>
                    <w:t xml:space="preserve"> </w:t>
                  </w:r>
                  <w:r w:rsidRPr="00D90CCE">
                    <w:rPr>
                      <w:rStyle w:val="29pt1"/>
                      <w:sz w:val="12"/>
                      <w:szCs w:val="12"/>
                    </w:rPr>
                    <w:t>на одну акцию в денежном выражении</w:t>
                  </w:r>
                </w:p>
              </w:tc>
              <w:tc>
                <w:tcPr>
                  <w:tcW w:w="1598" w:type="dxa"/>
                  <w:tcBorders>
                    <w:top w:val="single" w:sz="4" w:space="0" w:color="auto"/>
                    <w:left w:val="single" w:sz="4" w:space="0" w:color="auto"/>
                  </w:tcBorders>
                  <w:shd w:val="clear" w:color="auto" w:fill="FFFFFF"/>
                </w:tcPr>
                <w:p w14:paraId="05C4F77B"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10,19</w:t>
                  </w:r>
                </w:p>
              </w:tc>
              <w:tc>
                <w:tcPr>
                  <w:tcW w:w="1594" w:type="dxa"/>
                  <w:tcBorders>
                    <w:top w:val="single" w:sz="4" w:space="0" w:color="auto"/>
                    <w:left w:val="single" w:sz="4" w:space="0" w:color="auto"/>
                  </w:tcBorders>
                  <w:shd w:val="clear" w:color="auto" w:fill="FFFFFF"/>
                  <w:vAlign w:val="center"/>
                </w:tcPr>
                <w:p w14:paraId="7056CF3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10,60</w:t>
                  </w:r>
                </w:p>
              </w:tc>
              <w:tc>
                <w:tcPr>
                  <w:tcW w:w="1608" w:type="dxa"/>
                  <w:tcBorders>
                    <w:top w:val="single" w:sz="4" w:space="0" w:color="auto"/>
                    <w:left w:val="single" w:sz="4" w:space="0" w:color="auto"/>
                    <w:right w:val="single" w:sz="4" w:space="0" w:color="auto"/>
                  </w:tcBorders>
                  <w:shd w:val="clear" w:color="auto" w:fill="FFFFFF"/>
                  <w:vAlign w:val="center"/>
                </w:tcPr>
                <w:p w14:paraId="4D58979F"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11,02</w:t>
                  </w:r>
                </w:p>
              </w:tc>
            </w:tr>
            <w:tr w:rsidR="00BD6894" w:rsidRPr="00D90CCE" w14:paraId="7B6C5512" w14:textId="77777777" w:rsidTr="005770EB">
              <w:trPr>
                <w:trHeight w:hRule="exact" w:val="226"/>
              </w:trPr>
              <w:tc>
                <w:tcPr>
                  <w:tcW w:w="4963" w:type="dxa"/>
                  <w:tcBorders>
                    <w:top w:val="single" w:sz="4" w:space="0" w:color="auto"/>
                    <w:left w:val="single" w:sz="4" w:space="0" w:color="auto"/>
                  </w:tcBorders>
                  <w:shd w:val="clear" w:color="auto" w:fill="FFFFFF"/>
                  <w:vAlign w:val="bottom"/>
                </w:tcPr>
                <w:p w14:paraId="34004FB0"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 xml:space="preserve">Чистая прибыль </w:t>
                  </w:r>
                  <w:r w:rsidRPr="00D90CCE">
                    <w:rPr>
                      <w:rStyle w:val="29pt1"/>
                      <w:sz w:val="12"/>
                      <w:szCs w:val="12"/>
                      <w:lang w:val="en-US" w:eastAsia="en-US" w:bidi="en-US"/>
                    </w:rPr>
                    <w:t>EPS</w:t>
                  </w:r>
                  <w:r w:rsidRPr="00D90CCE">
                    <w:rPr>
                      <w:rStyle w:val="29pt1"/>
                      <w:sz w:val="12"/>
                      <w:szCs w:val="12"/>
                      <w:lang w:eastAsia="en-US" w:bidi="en-US"/>
                    </w:rPr>
                    <w:t xml:space="preserve"> </w:t>
                  </w:r>
                  <w:r w:rsidRPr="00D90CCE">
                    <w:rPr>
                      <w:rStyle w:val="29pt1"/>
                      <w:sz w:val="12"/>
                      <w:szCs w:val="12"/>
                    </w:rPr>
                    <w:t>на одну акцию в денежном выражении</w:t>
                  </w:r>
                </w:p>
              </w:tc>
              <w:tc>
                <w:tcPr>
                  <w:tcW w:w="1598" w:type="dxa"/>
                  <w:tcBorders>
                    <w:top w:val="single" w:sz="4" w:space="0" w:color="auto"/>
                    <w:left w:val="single" w:sz="4" w:space="0" w:color="auto"/>
                  </w:tcBorders>
                  <w:shd w:val="clear" w:color="auto" w:fill="FFFFFF"/>
                  <w:vAlign w:val="bottom"/>
                </w:tcPr>
                <w:p w14:paraId="0AFDE18A"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1,51</w:t>
                  </w:r>
                </w:p>
              </w:tc>
              <w:tc>
                <w:tcPr>
                  <w:tcW w:w="1594" w:type="dxa"/>
                  <w:tcBorders>
                    <w:top w:val="single" w:sz="4" w:space="0" w:color="auto"/>
                    <w:left w:val="single" w:sz="4" w:space="0" w:color="auto"/>
                  </w:tcBorders>
                  <w:shd w:val="clear" w:color="auto" w:fill="FFFFFF"/>
                  <w:vAlign w:val="bottom"/>
                </w:tcPr>
                <w:p w14:paraId="48C2335D"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1,57</w:t>
                  </w:r>
                </w:p>
              </w:tc>
              <w:tc>
                <w:tcPr>
                  <w:tcW w:w="1608" w:type="dxa"/>
                  <w:tcBorders>
                    <w:top w:val="single" w:sz="4" w:space="0" w:color="auto"/>
                    <w:left w:val="single" w:sz="4" w:space="0" w:color="auto"/>
                    <w:right w:val="single" w:sz="4" w:space="0" w:color="auto"/>
                  </w:tcBorders>
                  <w:shd w:val="clear" w:color="auto" w:fill="FFFFFF"/>
                  <w:vAlign w:val="bottom"/>
                </w:tcPr>
                <w:p w14:paraId="5D395485"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1,63</w:t>
                  </w:r>
                </w:p>
              </w:tc>
            </w:tr>
            <w:tr w:rsidR="00BD6894" w:rsidRPr="00D90CCE" w14:paraId="3E91401B" w14:textId="77777777" w:rsidTr="005770EB">
              <w:trPr>
                <w:trHeight w:hRule="exact" w:val="245"/>
              </w:trPr>
              <w:tc>
                <w:tcPr>
                  <w:tcW w:w="4963" w:type="dxa"/>
                  <w:tcBorders>
                    <w:top w:val="single" w:sz="4" w:space="0" w:color="auto"/>
                    <w:left w:val="single" w:sz="4" w:space="0" w:color="auto"/>
                    <w:bottom w:val="single" w:sz="4" w:space="0" w:color="auto"/>
                  </w:tcBorders>
                  <w:shd w:val="clear" w:color="auto" w:fill="FFFFFF"/>
                  <w:vAlign w:val="center"/>
                </w:tcPr>
                <w:p w14:paraId="06087CD1"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 xml:space="preserve">Дивиденд </w:t>
                  </w:r>
                  <w:r w:rsidRPr="00D90CCE">
                    <w:rPr>
                      <w:rStyle w:val="29pt1"/>
                      <w:sz w:val="12"/>
                      <w:szCs w:val="12"/>
                      <w:lang w:val="en-US" w:eastAsia="en-US" w:bidi="en-US"/>
                    </w:rPr>
                    <w:t>DPS</w:t>
                  </w:r>
                  <w:r w:rsidRPr="00D90CCE">
                    <w:rPr>
                      <w:rStyle w:val="29pt1"/>
                      <w:sz w:val="12"/>
                      <w:szCs w:val="12"/>
                      <w:lang w:eastAsia="en-US" w:bidi="en-US"/>
                    </w:rPr>
                    <w:t xml:space="preserve"> </w:t>
                  </w:r>
                  <w:r w:rsidRPr="00D90CCE">
                    <w:rPr>
                      <w:rStyle w:val="29pt1"/>
                      <w:sz w:val="12"/>
                      <w:szCs w:val="12"/>
                    </w:rPr>
                    <w:t>на одну акцию в денежном выражении</w:t>
                  </w:r>
                </w:p>
              </w:tc>
              <w:tc>
                <w:tcPr>
                  <w:tcW w:w="1598" w:type="dxa"/>
                  <w:tcBorders>
                    <w:top w:val="single" w:sz="4" w:space="0" w:color="auto"/>
                    <w:left w:val="single" w:sz="4" w:space="0" w:color="auto"/>
                    <w:bottom w:val="single" w:sz="4" w:space="0" w:color="auto"/>
                  </w:tcBorders>
                  <w:shd w:val="clear" w:color="auto" w:fill="FFFFFF"/>
                  <w:vAlign w:val="bottom"/>
                </w:tcPr>
                <w:p w14:paraId="0EA91959"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1,11</w:t>
                  </w:r>
                </w:p>
              </w:tc>
              <w:tc>
                <w:tcPr>
                  <w:tcW w:w="1594" w:type="dxa"/>
                  <w:tcBorders>
                    <w:top w:val="single" w:sz="4" w:space="0" w:color="auto"/>
                    <w:left w:val="single" w:sz="4" w:space="0" w:color="auto"/>
                    <w:bottom w:val="single" w:sz="4" w:space="0" w:color="auto"/>
                  </w:tcBorders>
                  <w:shd w:val="clear" w:color="auto" w:fill="FFFFFF"/>
                  <w:vAlign w:val="bottom"/>
                </w:tcPr>
                <w:p w14:paraId="083E2063"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1,16</w:t>
                  </w:r>
                </w:p>
              </w:tc>
              <w:tc>
                <w:tcPr>
                  <w:tcW w:w="1608" w:type="dxa"/>
                  <w:tcBorders>
                    <w:top w:val="single" w:sz="4" w:space="0" w:color="auto"/>
                    <w:left w:val="single" w:sz="4" w:space="0" w:color="auto"/>
                    <w:bottom w:val="single" w:sz="4" w:space="0" w:color="auto"/>
                    <w:right w:val="single" w:sz="4" w:space="0" w:color="auto"/>
                  </w:tcBorders>
                  <w:shd w:val="clear" w:color="auto" w:fill="FFFFFF"/>
                  <w:vAlign w:val="bottom"/>
                </w:tcPr>
                <w:p w14:paraId="526D1A28" w14:textId="77777777" w:rsidR="00BD6894" w:rsidRPr="00D90CCE" w:rsidRDefault="00BD6894" w:rsidP="005770EB">
                  <w:pPr>
                    <w:pStyle w:val="23"/>
                    <w:shd w:val="clear" w:color="auto" w:fill="auto"/>
                    <w:spacing w:line="180" w:lineRule="exact"/>
                    <w:rPr>
                      <w:sz w:val="12"/>
                      <w:szCs w:val="12"/>
                    </w:rPr>
                  </w:pPr>
                  <w:r w:rsidRPr="00D90CCE">
                    <w:rPr>
                      <w:rStyle w:val="29pt1"/>
                      <w:sz w:val="12"/>
                      <w:szCs w:val="12"/>
                    </w:rPr>
                    <w:t>1,21</w:t>
                  </w:r>
                </w:p>
              </w:tc>
            </w:tr>
          </w:tbl>
          <w:p w14:paraId="655521E6" w14:textId="0BC66184" w:rsidR="00BD6894" w:rsidRDefault="00BD6894" w:rsidP="005770EB">
            <w:pPr>
              <w:tabs>
                <w:tab w:val="left" w:pos="426"/>
                <w:tab w:val="left" w:pos="993"/>
              </w:tabs>
              <w:jc w:val="both"/>
              <w:rPr>
                <w:rFonts w:ascii="Times New Roman" w:hAnsi="Times New Roman" w:cs="Times New Roman"/>
                <w:sz w:val="24"/>
                <w:szCs w:val="24"/>
              </w:rPr>
            </w:pPr>
            <w:r w:rsidRPr="00B913B1">
              <w:rPr>
                <w:rFonts w:ascii="Times New Roman" w:hAnsi="Times New Roman" w:cs="Times New Roman"/>
                <w:sz w:val="24"/>
                <w:szCs w:val="24"/>
              </w:rPr>
              <w:t xml:space="preserve">Дополнительные данные: отсутствие чрезвычайных расходов, просроченные кредиты составляют 0,4%. Коэффициент выплаты дивидендов предполагается сохранить на уровне 67,8%. Отношение капитала первого уровня (уставный капитал и нераспределенная прибыль) к активам, взвешенным с учетом риска, предполагается поддерживать на уровне 8,83%. Общее количество выпущенных акций составляет 5000 (инструменты, «разводняющие» капитал, отсутствуют). Предполагается устойчивый показатель ROE, </w:t>
            </w:r>
            <w:r w:rsidR="00407DA0" w:rsidRPr="00B913B1">
              <w:rPr>
                <w:rFonts w:ascii="Times New Roman" w:hAnsi="Times New Roman" w:cs="Times New Roman"/>
                <w:sz w:val="24"/>
                <w:szCs w:val="24"/>
              </w:rPr>
              <w:t>равный 14</w:t>
            </w:r>
            <w:r w:rsidRPr="00B913B1">
              <w:rPr>
                <w:rFonts w:ascii="Times New Roman" w:hAnsi="Times New Roman" w:cs="Times New Roman"/>
                <w:sz w:val="24"/>
                <w:szCs w:val="24"/>
              </w:rPr>
              <w:t>,8%, СОЕ в размере 10 % и непрерывный рост в 4%. бессрочная модель дает следующую справедливую стоимость</w:t>
            </w:r>
            <w:r>
              <w:rPr>
                <w:rFonts w:ascii="Times New Roman" w:hAnsi="Times New Roman" w:cs="Times New Roman"/>
                <w:sz w:val="24"/>
                <w:szCs w:val="24"/>
              </w:rPr>
              <w:t>.</w:t>
            </w:r>
          </w:p>
          <w:p w14:paraId="0E026972" w14:textId="77777777" w:rsidR="00BD6894" w:rsidRPr="00310AF0" w:rsidRDefault="00BD6894" w:rsidP="005770EB">
            <w:pPr>
              <w:pStyle w:val="23"/>
              <w:shd w:val="clear" w:color="auto" w:fill="auto"/>
              <w:spacing w:line="240" w:lineRule="auto"/>
              <w:jc w:val="left"/>
              <w:rPr>
                <w:sz w:val="24"/>
                <w:szCs w:val="24"/>
              </w:rPr>
            </w:pPr>
            <w:r w:rsidRPr="00310AF0">
              <w:rPr>
                <w:b/>
                <w:sz w:val="24"/>
                <w:szCs w:val="24"/>
              </w:rPr>
              <w:t>Задание 24</w:t>
            </w:r>
            <w:r w:rsidRPr="00310AF0">
              <w:rPr>
                <w:sz w:val="24"/>
                <w:szCs w:val="24"/>
              </w:rPr>
              <w:t xml:space="preserve">.  Банк «Трастовая компания» представил отчет о своем финансовом положении и отчет о доходах, распродажах и прибыли своему агентству по надзору. Банк заявил о том, что его прибыль до уплаты налогов и учета операций с ценными бумагами составила 27 млн. долл., налоговые отчисления 6 млн. долл. Определите следующие показатели для банка «Трастовая </w:t>
            </w:r>
            <w:r w:rsidRPr="00310AF0">
              <w:rPr>
                <w:spacing w:val="-2"/>
                <w:sz w:val="24"/>
                <w:szCs w:val="24"/>
              </w:rPr>
              <w:t xml:space="preserve">компания», исходя из того, что операционные доходы банка составили 780 млн. долл., совокупные </w:t>
            </w:r>
            <w:r w:rsidRPr="00310AF0">
              <w:rPr>
                <w:sz w:val="24"/>
                <w:szCs w:val="24"/>
              </w:rPr>
              <w:t>активы 21 млн. долл., акционерный капитал 125 млн. долл.:</w:t>
            </w:r>
          </w:p>
          <w:p w14:paraId="0D93FBAE"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hAnsi="Times New Roman" w:cs="Times New Roman"/>
                <w:sz w:val="24"/>
                <w:szCs w:val="24"/>
              </w:rPr>
            </w:pPr>
            <w:r w:rsidRPr="00310AF0">
              <w:rPr>
                <w:rFonts w:ascii="Times New Roman" w:eastAsia="Times New Roman" w:hAnsi="Times New Roman" w:cs="Times New Roman"/>
                <w:spacing w:val="-1"/>
                <w:sz w:val="24"/>
                <w:szCs w:val="24"/>
              </w:rPr>
              <w:t>Показатель эффективности управления налогами</w:t>
            </w:r>
          </w:p>
          <w:p w14:paraId="012AFDB5"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hAnsi="Times New Roman" w:cs="Times New Roman"/>
                <w:sz w:val="24"/>
                <w:szCs w:val="24"/>
              </w:rPr>
            </w:pPr>
            <w:r w:rsidRPr="00310AF0">
              <w:rPr>
                <w:rFonts w:ascii="Times New Roman" w:eastAsia="Times New Roman" w:hAnsi="Times New Roman" w:cs="Times New Roman"/>
                <w:spacing w:val="-1"/>
                <w:sz w:val="24"/>
                <w:szCs w:val="24"/>
              </w:rPr>
              <w:t>Показатель эффективности контроля за расходами</w:t>
            </w:r>
          </w:p>
          <w:p w14:paraId="6953C4C5"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hAnsi="Times New Roman" w:cs="Times New Roman"/>
                <w:sz w:val="24"/>
                <w:szCs w:val="24"/>
              </w:rPr>
            </w:pPr>
            <w:r w:rsidRPr="00310AF0">
              <w:rPr>
                <w:rFonts w:ascii="Times New Roman" w:eastAsia="Times New Roman" w:hAnsi="Times New Roman" w:cs="Times New Roman"/>
                <w:spacing w:val="-1"/>
                <w:sz w:val="24"/>
                <w:szCs w:val="24"/>
              </w:rPr>
              <w:t>Показатель эффективности управления активами</w:t>
            </w:r>
          </w:p>
          <w:p w14:paraId="4DB0A65D"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hAnsi="Times New Roman" w:cs="Times New Roman"/>
                <w:sz w:val="24"/>
                <w:szCs w:val="24"/>
              </w:rPr>
            </w:pPr>
            <w:r w:rsidRPr="00310AF0">
              <w:rPr>
                <w:rFonts w:ascii="Times New Roman" w:eastAsia="Times New Roman" w:hAnsi="Times New Roman" w:cs="Times New Roman"/>
                <w:spacing w:val="-1"/>
                <w:sz w:val="24"/>
                <w:szCs w:val="24"/>
              </w:rPr>
              <w:t>Показатель эффективности управления ресурсами</w:t>
            </w:r>
          </w:p>
          <w:p w14:paraId="0CEB1933"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hAnsi="Times New Roman" w:cs="Times New Roman"/>
                <w:sz w:val="24"/>
                <w:szCs w:val="24"/>
              </w:rPr>
            </w:pPr>
            <w:r w:rsidRPr="00310AF0">
              <w:rPr>
                <w:rFonts w:ascii="Times New Roman" w:hAnsi="Times New Roman" w:cs="Times New Roman"/>
                <w:spacing w:val="-8"/>
                <w:sz w:val="24"/>
                <w:szCs w:val="24"/>
                <w:lang w:val="en-US"/>
              </w:rPr>
              <w:t>ROE.</w:t>
            </w:r>
          </w:p>
          <w:p w14:paraId="32328415" w14:textId="77777777" w:rsidR="00BD6894" w:rsidRPr="00310AF0" w:rsidRDefault="00BD6894" w:rsidP="005770EB">
            <w:pPr>
              <w:pStyle w:val="a3"/>
              <w:shd w:val="clear" w:color="auto" w:fill="FFFFFF"/>
              <w:tabs>
                <w:tab w:val="left" w:pos="1205"/>
              </w:tabs>
              <w:ind w:left="0"/>
              <w:rPr>
                <w:sz w:val="24"/>
                <w:szCs w:val="24"/>
              </w:rPr>
            </w:pPr>
            <w:r w:rsidRPr="00310AF0">
              <w:rPr>
                <w:rFonts w:ascii="Times New Roman" w:hAnsi="Times New Roman" w:cs="Times New Roman"/>
                <w:b/>
                <w:sz w:val="24"/>
                <w:szCs w:val="24"/>
              </w:rPr>
              <w:t>Задание 2</w:t>
            </w:r>
            <w:r>
              <w:rPr>
                <w:rFonts w:ascii="Times New Roman" w:hAnsi="Times New Roman" w:cs="Times New Roman"/>
                <w:b/>
                <w:sz w:val="24"/>
                <w:szCs w:val="24"/>
              </w:rPr>
              <w:t>5</w:t>
            </w:r>
            <w:r w:rsidRPr="00310AF0">
              <w:rPr>
                <w:rFonts w:ascii="Times New Roman" w:eastAsia="Times New Roman" w:hAnsi="Times New Roman" w:cs="Times New Roman"/>
                <w:b/>
                <w:spacing w:val="-3"/>
                <w:sz w:val="24"/>
                <w:szCs w:val="24"/>
              </w:rPr>
              <w:t>.</w:t>
            </w:r>
            <w:r>
              <w:rPr>
                <w:rFonts w:ascii="Times New Roman" w:eastAsia="Times New Roman" w:hAnsi="Times New Roman" w:cs="Times New Roman"/>
                <w:b/>
                <w:spacing w:val="-3"/>
                <w:sz w:val="24"/>
                <w:szCs w:val="24"/>
              </w:rPr>
              <w:t xml:space="preserve"> </w:t>
            </w:r>
            <w:r w:rsidRPr="00310AF0">
              <w:rPr>
                <w:rFonts w:ascii="Times New Roman" w:eastAsia="Times New Roman" w:hAnsi="Times New Roman" w:cs="Times New Roman"/>
                <w:spacing w:val="-2"/>
                <w:sz w:val="24"/>
                <w:szCs w:val="24"/>
              </w:rPr>
              <w:t xml:space="preserve">Метропольный ареал «Силвертон» обслуживают в настоящее время 5 крупных банков с </w:t>
            </w:r>
            <w:r w:rsidRPr="00310AF0">
              <w:rPr>
                <w:rFonts w:ascii="Times New Roman" w:eastAsia="Times New Roman" w:hAnsi="Times New Roman" w:cs="Times New Roman"/>
                <w:sz w:val="24"/>
                <w:szCs w:val="24"/>
              </w:rPr>
              <w:t>филиалами, имеющими следующие суммы депозитов (в млн. долл.)</w:t>
            </w:r>
          </w:p>
          <w:p w14:paraId="5701E934"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eastAsia="Times New Roman" w:hAnsi="Times New Roman" w:cs="Times New Roman"/>
                <w:spacing w:val="-1"/>
                <w:sz w:val="24"/>
                <w:szCs w:val="24"/>
              </w:rPr>
            </w:pPr>
            <w:r w:rsidRPr="00310AF0">
              <w:rPr>
                <w:rFonts w:ascii="Times New Roman" w:eastAsia="Times New Roman" w:hAnsi="Times New Roman" w:cs="Times New Roman"/>
                <w:spacing w:val="-1"/>
                <w:sz w:val="24"/>
                <w:szCs w:val="24"/>
              </w:rPr>
              <w:t xml:space="preserve">«Силвертон нэшнл бэнк»                         </w:t>
            </w:r>
            <w:r>
              <w:rPr>
                <w:rFonts w:ascii="Times New Roman" w:eastAsia="Times New Roman" w:hAnsi="Times New Roman" w:cs="Times New Roman"/>
                <w:spacing w:val="-1"/>
                <w:sz w:val="24"/>
                <w:szCs w:val="24"/>
              </w:rPr>
              <w:t xml:space="preserve">  </w:t>
            </w:r>
            <w:r w:rsidRPr="00310AF0">
              <w:rPr>
                <w:rFonts w:ascii="Times New Roman" w:eastAsia="Times New Roman" w:hAnsi="Times New Roman" w:cs="Times New Roman"/>
                <w:spacing w:val="-1"/>
                <w:sz w:val="24"/>
                <w:szCs w:val="24"/>
              </w:rPr>
              <w:t>854</w:t>
            </w:r>
          </w:p>
          <w:p w14:paraId="7F5C45FB"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eastAsia="Times New Roman" w:hAnsi="Times New Roman" w:cs="Times New Roman"/>
                <w:spacing w:val="-1"/>
                <w:sz w:val="24"/>
                <w:szCs w:val="24"/>
              </w:rPr>
            </w:pPr>
            <w:r w:rsidRPr="00310AF0">
              <w:rPr>
                <w:rFonts w:ascii="Times New Roman" w:eastAsia="Times New Roman" w:hAnsi="Times New Roman" w:cs="Times New Roman"/>
                <w:spacing w:val="-1"/>
                <w:sz w:val="24"/>
                <w:szCs w:val="24"/>
              </w:rPr>
              <w:t>«Силвертон каунти мерчантс бэнк»        605</w:t>
            </w:r>
          </w:p>
          <w:p w14:paraId="11F5A313"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eastAsia="Times New Roman" w:hAnsi="Times New Roman" w:cs="Times New Roman"/>
                <w:spacing w:val="-1"/>
                <w:sz w:val="24"/>
                <w:szCs w:val="24"/>
              </w:rPr>
            </w:pPr>
            <w:r w:rsidRPr="00310AF0">
              <w:rPr>
                <w:rFonts w:ascii="Times New Roman" w:eastAsia="Times New Roman" w:hAnsi="Times New Roman" w:cs="Times New Roman"/>
                <w:spacing w:val="-1"/>
                <w:sz w:val="24"/>
                <w:szCs w:val="24"/>
              </w:rPr>
              <w:t xml:space="preserve">«Коммерс нэшнл бэнк оф Силвертон» </w:t>
            </w:r>
            <w:r>
              <w:rPr>
                <w:rFonts w:ascii="Times New Roman" w:eastAsia="Times New Roman" w:hAnsi="Times New Roman" w:cs="Times New Roman"/>
                <w:spacing w:val="-1"/>
                <w:sz w:val="24"/>
                <w:szCs w:val="24"/>
              </w:rPr>
              <w:t xml:space="preserve">    </w:t>
            </w:r>
            <w:r w:rsidRPr="00310AF0">
              <w:rPr>
                <w:rFonts w:ascii="Times New Roman" w:eastAsia="Times New Roman" w:hAnsi="Times New Roman" w:cs="Times New Roman"/>
                <w:spacing w:val="-1"/>
                <w:sz w:val="24"/>
                <w:szCs w:val="24"/>
              </w:rPr>
              <w:t>383</w:t>
            </w:r>
          </w:p>
          <w:p w14:paraId="177DD12B"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eastAsia="Times New Roman" w:hAnsi="Times New Roman" w:cs="Times New Roman"/>
                <w:spacing w:val="-1"/>
                <w:sz w:val="24"/>
                <w:szCs w:val="24"/>
              </w:rPr>
            </w:pPr>
            <w:r w:rsidRPr="00310AF0">
              <w:rPr>
                <w:rFonts w:ascii="Times New Roman" w:eastAsia="Times New Roman" w:hAnsi="Times New Roman" w:cs="Times New Roman"/>
                <w:spacing w:val="-1"/>
                <w:sz w:val="24"/>
                <w:szCs w:val="24"/>
              </w:rPr>
              <w:t>«Роки маунтин траст и ко»                         211</w:t>
            </w:r>
          </w:p>
          <w:p w14:paraId="50CE1A1D" w14:textId="77777777" w:rsidR="00BD6894" w:rsidRPr="00310AF0" w:rsidRDefault="00BD6894" w:rsidP="005770EB">
            <w:pPr>
              <w:widowControl w:val="0"/>
              <w:numPr>
                <w:ilvl w:val="0"/>
                <w:numId w:val="7"/>
              </w:numPr>
              <w:shd w:val="clear" w:color="auto" w:fill="FFFFFF"/>
              <w:tabs>
                <w:tab w:val="left" w:pos="922"/>
              </w:tabs>
              <w:autoSpaceDE w:val="0"/>
              <w:autoSpaceDN w:val="0"/>
              <w:adjustRightInd w:val="0"/>
              <w:rPr>
                <w:rFonts w:ascii="Times New Roman" w:eastAsia="Times New Roman" w:hAnsi="Times New Roman" w:cs="Times New Roman"/>
                <w:spacing w:val="-1"/>
                <w:sz w:val="24"/>
                <w:szCs w:val="24"/>
              </w:rPr>
            </w:pPr>
            <w:r w:rsidRPr="00310AF0">
              <w:rPr>
                <w:rFonts w:ascii="Times New Roman" w:eastAsia="Times New Roman" w:hAnsi="Times New Roman" w:cs="Times New Roman"/>
                <w:spacing w:val="-1"/>
                <w:sz w:val="24"/>
                <w:szCs w:val="24"/>
              </w:rPr>
              <w:t xml:space="preserve">«Секыорити нэшнл бэнк энд траст» </w:t>
            </w:r>
            <w:r>
              <w:rPr>
                <w:rFonts w:ascii="Times New Roman" w:eastAsia="Times New Roman" w:hAnsi="Times New Roman" w:cs="Times New Roman"/>
                <w:spacing w:val="-1"/>
                <w:sz w:val="24"/>
                <w:szCs w:val="24"/>
              </w:rPr>
              <w:t xml:space="preserve">        </w:t>
            </w:r>
            <w:r w:rsidRPr="00310AF0">
              <w:rPr>
                <w:rFonts w:ascii="Times New Roman" w:eastAsia="Times New Roman" w:hAnsi="Times New Roman" w:cs="Times New Roman"/>
                <w:spacing w:val="-1"/>
                <w:sz w:val="24"/>
                <w:szCs w:val="24"/>
              </w:rPr>
              <w:t>107</w:t>
            </w:r>
          </w:p>
          <w:p w14:paraId="0DCCACEB" w14:textId="77777777" w:rsidR="00BD6894" w:rsidRPr="00310AF0" w:rsidRDefault="00BD6894" w:rsidP="005770EB">
            <w:pPr>
              <w:shd w:val="clear" w:color="auto" w:fill="FFFFFF"/>
              <w:rPr>
                <w:sz w:val="24"/>
                <w:szCs w:val="24"/>
              </w:rPr>
            </w:pPr>
            <w:r w:rsidRPr="00310AF0">
              <w:rPr>
                <w:rFonts w:ascii="Times New Roman" w:eastAsia="Times New Roman" w:hAnsi="Times New Roman" w:cs="Times New Roman"/>
                <w:spacing w:val="-1"/>
                <w:sz w:val="24"/>
                <w:szCs w:val="24"/>
              </w:rPr>
              <w:t xml:space="preserve">Вычислите индекс Герфиндаля - Хиргимана (ИГХ) для метропольного ареала Силвертон. </w:t>
            </w:r>
            <w:r w:rsidRPr="00310AF0">
              <w:rPr>
                <w:rFonts w:ascii="Times New Roman" w:eastAsia="Times New Roman" w:hAnsi="Times New Roman" w:cs="Times New Roman"/>
                <w:sz w:val="24"/>
                <w:szCs w:val="24"/>
              </w:rPr>
              <w:t xml:space="preserve">Предположим, что банки «Роки маунтин траст и ко» и «Секыорити нэшнл бэнк энд траст» </w:t>
            </w:r>
            <w:r w:rsidRPr="00310AF0">
              <w:rPr>
                <w:rFonts w:ascii="Times New Roman" w:eastAsia="Times New Roman" w:hAnsi="Times New Roman" w:cs="Times New Roman"/>
                <w:spacing w:val="-2"/>
                <w:sz w:val="24"/>
                <w:szCs w:val="24"/>
              </w:rPr>
              <w:t xml:space="preserve">приняли решение и взаимном слиянии. Что произойдет с показателями ИГХ в этом метропольном </w:t>
            </w:r>
            <w:r w:rsidRPr="00310AF0">
              <w:rPr>
                <w:rFonts w:ascii="Times New Roman" w:eastAsia="Times New Roman" w:hAnsi="Times New Roman" w:cs="Times New Roman"/>
                <w:sz w:val="24"/>
                <w:szCs w:val="24"/>
              </w:rPr>
              <w:t>ареале?</w:t>
            </w:r>
          </w:p>
          <w:p w14:paraId="001279CF" w14:textId="77777777" w:rsidR="00BD6894" w:rsidRDefault="00BD6894" w:rsidP="005770EB">
            <w:pPr>
              <w:shd w:val="clear" w:color="auto" w:fill="FFFFFF"/>
              <w:rPr>
                <w:rFonts w:ascii="Times New Roman" w:eastAsia="Times New Roman" w:hAnsi="Times New Roman" w:cs="Times New Roman"/>
                <w:sz w:val="24"/>
                <w:szCs w:val="24"/>
              </w:rPr>
            </w:pPr>
            <w:r w:rsidRPr="00310AF0">
              <w:rPr>
                <w:rFonts w:ascii="Times New Roman" w:eastAsia="Times New Roman" w:hAnsi="Times New Roman" w:cs="Times New Roman"/>
                <w:spacing w:val="-1"/>
                <w:sz w:val="24"/>
                <w:szCs w:val="24"/>
              </w:rPr>
              <w:t xml:space="preserve">Возможно, ли чтобы Министерство юстиции США одобрило это предполагаемое слияние? Переменится ли Ваше мнение, если захотят сливаться банки «Силвертон каунти мерчантс бэнк» и </w:t>
            </w:r>
            <w:r w:rsidRPr="00310AF0">
              <w:rPr>
                <w:rFonts w:ascii="Times New Roman" w:eastAsia="Times New Roman" w:hAnsi="Times New Roman" w:cs="Times New Roman"/>
                <w:sz w:val="24"/>
                <w:szCs w:val="24"/>
              </w:rPr>
              <w:t>«Роки маунтин траст и ко»?</w:t>
            </w:r>
          </w:p>
          <w:p w14:paraId="5FD7A3C8" w14:textId="77777777" w:rsidR="00BD6894" w:rsidRPr="00310AF0" w:rsidRDefault="00BD6894" w:rsidP="005770EB">
            <w:pPr>
              <w:shd w:val="clear" w:color="auto" w:fill="FFFFFF"/>
              <w:rPr>
                <w:sz w:val="24"/>
                <w:szCs w:val="24"/>
              </w:rPr>
            </w:pPr>
            <w:r w:rsidRPr="00310AF0">
              <w:rPr>
                <w:rFonts w:ascii="Times New Roman" w:hAnsi="Times New Roman" w:cs="Times New Roman"/>
                <w:b/>
                <w:sz w:val="24"/>
                <w:szCs w:val="24"/>
              </w:rPr>
              <w:t>Задание 2</w:t>
            </w:r>
            <w:r>
              <w:rPr>
                <w:rFonts w:ascii="Times New Roman" w:hAnsi="Times New Roman" w:cs="Times New Roman"/>
                <w:b/>
                <w:sz w:val="24"/>
                <w:szCs w:val="24"/>
              </w:rPr>
              <w:t xml:space="preserve">6. </w:t>
            </w:r>
            <w:r w:rsidRPr="00310AF0">
              <w:rPr>
                <w:rFonts w:ascii="Times New Roman" w:eastAsia="Times New Roman" w:hAnsi="Times New Roman" w:cs="Times New Roman"/>
                <w:spacing w:val="-2"/>
                <w:sz w:val="24"/>
                <w:szCs w:val="24"/>
              </w:rPr>
              <w:t xml:space="preserve">Банк планирует достичь в будущем году уровня </w:t>
            </w:r>
            <w:r w:rsidRPr="00310AF0">
              <w:rPr>
                <w:rFonts w:ascii="Times New Roman" w:eastAsia="Times New Roman" w:hAnsi="Times New Roman" w:cs="Times New Roman"/>
                <w:spacing w:val="-2"/>
                <w:sz w:val="24"/>
                <w:szCs w:val="24"/>
                <w:lang w:val="en-US"/>
              </w:rPr>
              <w:t>ROA</w:t>
            </w:r>
            <w:r w:rsidRPr="00310AF0">
              <w:rPr>
                <w:rFonts w:ascii="Times New Roman" w:eastAsia="Times New Roman" w:hAnsi="Times New Roman" w:cs="Times New Roman"/>
                <w:spacing w:val="-2"/>
                <w:sz w:val="24"/>
                <w:szCs w:val="24"/>
              </w:rPr>
              <w:t xml:space="preserve"> в 1,25%. Каким должно быть </w:t>
            </w:r>
            <w:r w:rsidRPr="00310AF0">
              <w:rPr>
                <w:rFonts w:ascii="Times New Roman" w:eastAsia="Times New Roman" w:hAnsi="Times New Roman" w:cs="Times New Roman"/>
                <w:sz w:val="24"/>
                <w:szCs w:val="24"/>
              </w:rPr>
              <w:t xml:space="preserve">соотношение его совокупных активов и акционерного капитала в случае, если планируемый уровень </w:t>
            </w:r>
            <w:r w:rsidRPr="00310AF0">
              <w:rPr>
                <w:rFonts w:ascii="Times New Roman" w:eastAsia="Times New Roman" w:hAnsi="Times New Roman" w:cs="Times New Roman"/>
                <w:sz w:val="24"/>
                <w:szCs w:val="24"/>
                <w:lang w:val="en-US"/>
              </w:rPr>
              <w:t>ROE</w:t>
            </w:r>
            <w:r w:rsidRPr="00310AF0">
              <w:rPr>
                <w:rFonts w:ascii="Times New Roman" w:eastAsia="Times New Roman" w:hAnsi="Times New Roman" w:cs="Times New Roman"/>
                <w:sz w:val="24"/>
                <w:szCs w:val="24"/>
              </w:rPr>
              <w:t xml:space="preserve"> составляет 12%.</w:t>
            </w:r>
          </w:p>
          <w:p w14:paraId="6EB32897" w14:textId="77777777" w:rsidR="00BD6894" w:rsidRPr="00310AF0" w:rsidRDefault="00BD6894" w:rsidP="005770EB">
            <w:pPr>
              <w:shd w:val="clear" w:color="auto" w:fill="FFFFFF"/>
              <w:rPr>
                <w:sz w:val="24"/>
                <w:szCs w:val="24"/>
              </w:rPr>
            </w:pPr>
            <w:r w:rsidRPr="00310AF0">
              <w:rPr>
                <w:rFonts w:ascii="Times New Roman" w:eastAsia="Times New Roman" w:hAnsi="Times New Roman" w:cs="Times New Roman"/>
                <w:spacing w:val="-2"/>
                <w:sz w:val="24"/>
                <w:szCs w:val="24"/>
              </w:rPr>
              <w:t xml:space="preserve">Если уровень </w:t>
            </w:r>
            <w:r w:rsidRPr="00310AF0">
              <w:rPr>
                <w:rFonts w:ascii="Times New Roman" w:eastAsia="Times New Roman" w:hAnsi="Times New Roman" w:cs="Times New Roman"/>
                <w:spacing w:val="-2"/>
                <w:sz w:val="24"/>
                <w:szCs w:val="24"/>
                <w:lang w:val="en-US"/>
              </w:rPr>
              <w:t>ROA</w:t>
            </w:r>
            <w:r w:rsidRPr="00310AF0">
              <w:rPr>
                <w:rFonts w:ascii="Times New Roman" w:eastAsia="Times New Roman" w:hAnsi="Times New Roman" w:cs="Times New Roman"/>
                <w:spacing w:val="-2"/>
                <w:sz w:val="24"/>
                <w:szCs w:val="24"/>
              </w:rPr>
              <w:t xml:space="preserve"> неожиданно снизится до 0,75%, какое соотношение активов и капитала </w:t>
            </w:r>
            <w:r w:rsidRPr="00310AF0">
              <w:rPr>
                <w:rFonts w:ascii="Times New Roman" w:eastAsia="Times New Roman" w:hAnsi="Times New Roman" w:cs="Times New Roman"/>
                <w:sz w:val="24"/>
                <w:szCs w:val="24"/>
              </w:rPr>
              <w:t xml:space="preserve">должно быть достигнуто для поддержания </w:t>
            </w:r>
            <w:r w:rsidRPr="00310AF0">
              <w:rPr>
                <w:rFonts w:ascii="Times New Roman" w:eastAsia="Times New Roman" w:hAnsi="Times New Roman" w:cs="Times New Roman"/>
                <w:sz w:val="24"/>
                <w:szCs w:val="24"/>
                <w:lang w:val="en-US"/>
              </w:rPr>
              <w:t>ROE</w:t>
            </w:r>
            <w:r w:rsidRPr="00310AF0">
              <w:rPr>
                <w:rFonts w:ascii="Times New Roman" w:eastAsia="Times New Roman" w:hAnsi="Times New Roman" w:cs="Times New Roman"/>
                <w:sz w:val="24"/>
                <w:szCs w:val="24"/>
              </w:rPr>
              <w:t xml:space="preserve"> в 12%?</w:t>
            </w:r>
          </w:p>
          <w:p w14:paraId="6A2916C6" w14:textId="4D3B07F5" w:rsidR="00BD6894" w:rsidRPr="008607BD" w:rsidRDefault="00BD6894" w:rsidP="005770EB">
            <w:pPr>
              <w:pStyle w:val="23"/>
              <w:shd w:val="clear" w:color="auto" w:fill="auto"/>
              <w:spacing w:line="240" w:lineRule="auto"/>
              <w:jc w:val="left"/>
              <w:rPr>
                <w:sz w:val="24"/>
                <w:szCs w:val="24"/>
              </w:rPr>
            </w:pPr>
            <w:r w:rsidRPr="00310AF0">
              <w:rPr>
                <w:b/>
                <w:sz w:val="24"/>
                <w:szCs w:val="24"/>
              </w:rPr>
              <w:t>Задание 2</w:t>
            </w:r>
            <w:r>
              <w:rPr>
                <w:b/>
                <w:sz w:val="24"/>
                <w:szCs w:val="24"/>
              </w:rPr>
              <w:t xml:space="preserve">7. </w:t>
            </w:r>
            <w:r w:rsidRPr="008607BD">
              <w:rPr>
                <w:sz w:val="24"/>
                <w:szCs w:val="24"/>
              </w:rPr>
              <w:t>Необходимо определить оценочные мультипликаторы и рассчитать методом сделок</w:t>
            </w:r>
            <w:r>
              <w:rPr>
                <w:sz w:val="24"/>
                <w:szCs w:val="24"/>
              </w:rPr>
              <w:t xml:space="preserve"> </w:t>
            </w:r>
            <w:r w:rsidRPr="008607BD">
              <w:rPr>
                <w:sz w:val="24"/>
                <w:szCs w:val="24"/>
              </w:rPr>
              <w:t>рыночную стоимость контрольного пакета обыкновенных акций (100% уставного капитала)</w:t>
            </w:r>
            <w:r>
              <w:rPr>
                <w:sz w:val="24"/>
                <w:szCs w:val="24"/>
              </w:rPr>
              <w:t xml:space="preserve"> </w:t>
            </w:r>
            <w:r w:rsidRPr="008607BD">
              <w:rPr>
                <w:sz w:val="24"/>
                <w:szCs w:val="24"/>
              </w:rPr>
              <w:t xml:space="preserve">коммерческого банка </w:t>
            </w:r>
            <w:r>
              <w:rPr>
                <w:sz w:val="24"/>
                <w:szCs w:val="24"/>
              </w:rPr>
              <w:t>П</w:t>
            </w:r>
            <w:r w:rsidRPr="008607BD">
              <w:rPr>
                <w:sz w:val="24"/>
                <w:szCs w:val="24"/>
              </w:rPr>
              <w:t>АО «Банк «Региональный» (далее по тексту – Банк, Компания) по</w:t>
            </w:r>
            <w:r>
              <w:rPr>
                <w:sz w:val="24"/>
                <w:szCs w:val="24"/>
              </w:rPr>
              <w:t xml:space="preserve"> </w:t>
            </w:r>
            <w:r w:rsidRPr="008607BD">
              <w:rPr>
                <w:sz w:val="24"/>
                <w:szCs w:val="24"/>
              </w:rPr>
              <w:t>состоянию на 01.04.</w:t>
            </w:r>
            <w:r w:rsidR="00407DA0">
              <w:rPr>
                <w:sz w:val="24"/>
                <w:szCs w:val="24"/>
              </w:rPr>
              <w:t>23</w:t>
            </w:r>
            <w:r w:rsidRPr="008607BD">
              <w:rPr>
                <w:sz w:val="24"/>
                <w:szCs w:val="24"/>
              </w:rPr>
              <w:t xml:space="preserve"> г.</w:t>
            </w:r>
          </w:p>
          <w:p w14:paraId="455B95C0" w14:textId="77777777" w:rsidR="00BD6894" w:rsidRPr="008607BD" w:rsidRDefault="00BD6894" w:rsidP="005770EB">
            <w:pPr>
              <w:rPr>
                <w:rFonts w:ascii="Times New Roman" w:eastAsia="Times New Roman" w:hAnsi="Times New Roman" w:cs="Times New Roman"/>
                <w:sz w:val="24"/>
                <w:szCs w:val="24"/>
              </w:rPr>
            </w:pPr>
            <w:r w:rsidRPr="008607BD">
              <w:rPr>
                <w:rFonts w:ascii="Times New Roman" w:eastAsia="Times New Roman" w:hAnsi="Times New Roman" w:cs="Times New Roman"/>
                <w:sz w:val="24"/>
                <w:szCs w:val="24"/>
              </w:rPr>
              <w:t>Оценщик провел поиск информации о сделках купли-продажи с пакетами акций различных</w:t>
            </w:r>
          </w:p>
          <w:p w14:paraId="658CCF33" w14:textId="7F50E44F" w:rsidR="00BD6894" w:rsidRPr="008607BD" w:rsidRDefault="00BD6894" w:rsidP="005770EB">
            <w:pPr>
              <w:rPr>
                <w:rFonts w:ascii="Times New Roman" w:eastAsia="Times New Roman" w:hAnsi="Times New Roman" w:cs="Times New Roman"/>
                <w:sz w:val="24"/>
                <w:szCs w:val="24"/>
              </w:rPr>
            </w:pPr>
            <w:r w:rsidRPr="008607BD">
              <w:rPr>
                <w:rFonts w:ascii="Times New Roman" w:eastAsia="Times New Roman" w:hAnsi="Times New Roman" w:cs="Times New Roman"/>
                <w:sz w:val="24"/>
                <w:szCs w:val="24"/>
              </w:rPr>
              <w:t>коммерческих банков за период март 20</w:t>
            </w:r>
            <w:r w:rsidR="00407DA0">
              <w:rPr>
                <w:rFonts w:ascii="Times New Roman" w:eastAsia="Times New Roman" w:hAnsi="Times New Roman" w:cs="Times New Roman"/>
                <w:sz w:val="24"/>
                <w:szCs w:val="24"/>
              </w:rPr>
              <w:t>22</w:t>
            </w:r>
            <w:r w:rsidRPr="008607BD">
              <w:rPr>
                <w:rFonts w:ascii="Times New Roman" w:eastAsia="Times New Roman" w:hAnsi="Times New Roman" w:cs="Times New Roman"/>
                <w:sz w:val="24"/>
                <w:szCs w:val="24"/>
              </w:rPr>
              <w:t>г. – март 20</w:t>
            </w:r>
            <w:r w:rsidR="00407DA0">
              <w:rPr>
                <w:rFonts w:ascii="Times New Roman" w:eastAsia="Times New Roman" w:hAnsi="Times New Roman" w:cs="Times New Roman"/>
                <w:sz w:val="24"/>
                <w:szCs w:val="24"/>
              </w:rPr>
              <w:t>23</w:t>
            </w:r>
            <w:r w:rsidRPr="008607BD">
              <w:rPr>
                <w:rFonts w:ascii="Times New Roman" w:eastAsia="Times New Roman" w:hAnsi="Times New Roman" w:cs="Times New Roman"/>
                <w:sz w:val="24"/>
                <w:szCs w:val="24"/>
              </w:rPr>
              <w:t xml:space="preserve"> г. Предварительный анализ</w:t>
            </w:r>
          </w:p>
          <w:p w14:paraId="65F5B94F" w14:textId="77777777" w:rsidR="00BD6894" w:rsidRPr="008607BD" w:rsidRDefault="00BD6894" w:rsidP="005770EB">
            <w:pPr>
              <w:rPr>
                <w:rFonts w:ascii="Times New Roman" w:eastAsia="Times New Roman" w:hAnsi="Times New Roman" w:cs="Times New Roman"/>
                <w:sz w:val="24"/>
                <w:szCs w:val="24"/>
              </w:rPr>
            </w:pPr>
            <w:r w:rsidRPr="008607BD">
              <w:rPr>
                <w:rFonts w:ascii="Times New Roman" w:eastAsia="Times New Roman" w:hAnsi="Times New Roman" w:cs="Times New Roman"/>
                <w:sz w:val="24"/>
                <w:szCs w:val="24"/>
              </w:rPr>
              <w:t>открытых источников информации показал наличие значительного числа сделок по покупке</w:t>
            </w:r>
          </w:p>
          <w:p w14:paraId="1ED2E71D" w14:textId="67E126C0" w:rsidR="00BD6894" w:rsidRDefault="00BD6894" w:rsidP="005770EB">
            <w:pPr>
              <w:rPr>
                <w:rFonts w:ascii="Times New Roman" w:eastAsia="Times New Roman" w:hAnsi="Times New Roman" w:cs="Times New Roman"/>
                <w:sz w:val="24"/>
                <w:szCs w:val="24"/>
              </w:rPr>
            </w:pPr>
            <w:r w:rsidRPr="008607BD">
              <w:rPr>
                <w:rFonts w:ascii="Times New Roman" w:eastAsia="Times New Roman" w:hAnsi="Times New Roman" w:cs="Times New Roman"/>
                <w:sz w:val="24"/>
                <w:szCs w:val="24"/>
              </w:rPr>
              <w:t>акций банков в период март 20</w:t>
            </w:r>
            <w:r w:rsidR="00407DA0">
              <w:rPr>
                <w:rFonts w:ascii="Times New Roman" w:eastAsia="Times New Roman" w:hAnsi="Times New Roman" w:cs="Times New Roman"/>
                <w:sz w:val="24"/>
                <w:szCs w:val="24"/>
              </w:rPr>
              <w:t>22</w:t>
            </w:r>
            <w:r w:rsidRPr="008607BD">
              <w:rPr>
                <w:rFonts w:ascii="Times New Roman" w:eastAsia="Times New Roman" w:hAnsi="Times New Roman" w:cs="Times New Roman"/>
                <w:sz w:val="24"/>
                <w:szCs w:val="24"/>
              </w:rPr>
              <w:t xml:space="preserve"> г. – март 20</w:t>
            </w:r>
            <w:r w:rsidR="00407DA0">
              <w:rPr>
                <w:rFonts w:ascii="Times New Roman" w:eastAsia="Times New Roman" w:hAnsi="Times New Roman" w:cs="Times New Roman"/>
                <w:sz w:val="24"/>
                <w:szCs w:val="24"/>
              </w:rPr>
              <w:t>23</w:t>
            </w:r>
            <w:r w:rsidRPr="008607BD">
              <w:rPr>
                <w:rFonts w:ascii="Times New Roman" w:eastAsia="Times New Roman" w:hAnsi="Times New Roman" w:cs="Times New Roman"/>
                <w:sz w:val="24"/>
                <w:szCs w:val="24"/>
              </w:rPr>
              <w:t xml:space="preserve"> г. </w:t>
            </w:r>
          </w:p>
          <w:p w14:paraId="1BF90E17" w14:textId="77777777" w:rsidR="00BD6894" w:rsidRPr="00F3124A" w:rsidRDefault="00BD6894" w:rsidP="005770EB">
            <w:pPr>
              <w:rPr>
                <w:rFonts w:ascii="Times New Roman" w:eastAsia="Times New Roman" w:hAnsi="Times New Roman" w:cs="Times New Roman"/>
                <w:i/>
                <w:sz w:val="24"/>
                <w:szCs w:val="24"/>
              </w:rPr>
            </w:pPr>
            <w:r w:rsidRPr="00F3124A">
              <w:rPr>
                <w:rFonts w:ascii="Times New Roman" w:eastAsia="Times New Roman" w:hAnsi="Times New Roman" w:cs="Times New Roman"/>
                <w:i/>
                <w:sz w:val="24"/>
                <w:szCs w:val="24"/>
              </w:rPr>
              <w:t>Задание.</w:t>
            </w:r>
          </w:p>
          <w:p w14:paraId="3C9E57EE" w14:textId="77777777" w:rsidR="00BD6894" w:rsidRPr="008607BD"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определить </w:t>
            </w:r>
            <w:r w:rsidRPr="008607BD">
              <w:rPr>
                <w:rFonts w:ascii="Times New Roman" w:eastAsia="Times New Roman" w:hAnsi="Times New Roman" w:cs="Times New Roman"/>
                <w:sz w:val="24"/>
                <w:szCs w:val="24"/>
              </w:rPr>
              <w:t>круг банков – потенциальных аналогов для оцениваемого</w:t>
            </w:r>
          </w:p>
          <w:p w14:paraId="21A01B8E" w14:textId="77777777" w:rsidR="00BD6894" w:rsidRPr="008607BD" w:rsidRDefault="00BD6894" w:rsidP="005770EB">
            <w:pPr>
              <w:rPr>
                <w:rFonts w:ascii="Times New Roman" w:eastAsia="Times New Roman" w:hAnsi="Times New Roman" w:cs="Times New Roman"/>
                <w:sz w:val="24"/>
                <w:szCs w:val="24"/>
              </w:rPr>
            </w:pPr>
            <w:r w:rsidRPr="008607BD">
              <w:rPr>
                <w:rFonts w:ascii="Times New Roman" w:eastAsia="Times New Roman" w:hAnsi="Times New Roman" w:cs="Times New Roman"/>
                <w:sz w:val="24"/>
                <w:szCs w:val="24"/>
              </w:rPr>
              <w:t xml:space="preserve">объекта из выборок по </w:t>
            </w:r>
            <w:r>
              <w:rPr>
                <w:rFonts w:ascii="Times New Roman" w:eastAsia="Times New Roman" w:hAnsi="Times New Roman" w:cs="Times New Roman"/>
                <w:sz w:val="24"/>
                <w:szCs w:val="24"/>
              </w:rPr>
              <w:t>российскому внебиржевому рынку;</w:t>
            </w:r>
          </w:p>
          <w:p w14:paraId="164DE51D" w14:textId="77777777" w:rsidR="00BD6894"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д</w:t>
            </w:r>
            <w:r w:rsidRPr="008607BD">
              <w:rPr>
                <w:rFonts w:ascii="Times New Roman" w:eastAsia="Times New Roman" w:hAnsi="Times New Roman" w:cs="Times New Roman"/>
                <w:sz w:val="24"/>
                <w:szCs w:val="24"/>
              </w:rPr>
              <w:t>ля окончательного выбора объектов-аналогов проанализирова</w:t>
            </w:r>
            <w:r>
              <w:rPr>
                <w:rFonts w:ascii="Times New Roman" w:eastAsia="Times New Roman" w:hAnsi="Times New Roman" w:cs="Times New Roman"/>
                <w:sz w:val="24"/>
                <w:szCs w:val="24"/>
              </w:rPr>
              <w:t xml:space="preserve">ть </w:t>
            </w:r>
            <w:r w:rsidRPr="008607BD">
              <w:rPr>
                <w:rFonts w:ascii="Times New Roman" w:eastAsia="Times New Roman" w:hAnsi="Times New Roman" w:cs="Times New Roman"/>
                <w:sz w:val="24"/>
                <w:szCs w:val="24"/>
              </w:rPr>
              <w:t>основные факты приведенных сделок с капиталом коммерческих банков и финансовые</w:t>
            </w:r>
            <w:r>
              <w:rPr>
                <w:rFonts w:ascii="Times New Roman" w:eastAsia="Times New Roman" w:hAnsi="Times New Roman" w:cs="Times New Roman"/>
                <w:sz w:val="24"/>
                <w:szCs w:val="24"/>
              </w:rPr>
              <w:t xml:space="preserve"> </w:t>
            </w:r>
            <w:r w:rsidRPr="008607BD">
              <w:rPr>
                <w:rFonts w:ascii="Times New Roman" w:eastAsia="Times New Roman" w:hAnsi="Times New Roman" w:cs="Times New Roman"/>
                <w:sz w:val="24"/>
                <w:szCs w:val="24"/>
              </w:rPr>
              <w:t>показатели потенциальных аналогов.</w:t>
            </w:r>
          </w:p>
          <w:p w14:paraId="455B4ACC" w14:textId="77777777" w:rsidR="00BD6894" w:rsidRPr="00E04092" w:rsidRDefault="00BD6894" w:rsidP="005770EB">
            <w:pPr>
              <w:rPr>
                <w:rFonts w:ascii="Times New Roman" w:eastAsia="Times New Roman" w:hAnsi="Times New Roman" w:cs="Times New Roman"/>
                <w:sz w:val="24"/>
                <w:szCs w:val="24"/>
              </w:rPr>
            </w:pPr>
            <w:r w:rsidRPr="00E04092">
              <w:rPr>
                <w:rStyle w:val="24"/>
                <w:rFonts w:ascii="Times New Roman" w:hAnsi="Times New Roman" w:cs="Times New Roman"/>
                <w:i w:val="0"/>
                <w:iCs w:val="0"/>
                <w:u w:val="none"/>
              </w:rPr>
              <w:t>Исходные данные о сделках с акциями коммерческих банков</w:t>
            </w:r>
          </w:p>
          <w:tbl>
            <w:tblPr>
              <w:tblW w:w="62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02"/>
              <w:gridCol w:w="425"/>
              <w:gridCol w:w="602"/>
              <w:gridCol w:w="391"/>
              <w:gridCol w:w="531"/>
              <w:gridCol w:w="426"/>
              <w:gridCol w:w="911"/>
              <w:gridCol w:w="709"/>
              <w:gridCol w:w="992"/>
            </w:tblGrid>
            <w:tr w:rsidR="00BD6894" w:rsidRPr="00A65DE3" w14:paraId="4697ECEC" w14:textId="77777777" w:rsidTr="00C54E14">
              <w:trPr>
                <w:trHeight w:val="408"/>
              </w:trPr>
              <w:tc>
                <w:tcPr>
                  <w:tcW w:w="1302" w:type="dxa"/>
                  <w:shd w:val="clear" w:color="auto" w:fill="FFFFFF"/>
                </w:tcPr>
                <w:p w14:paraId="5A5155F7"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Наименование банка</w:t>
                  </w:r>
                </w:p>
              </w:tc>
              <w:tc>
                <w:tcPr>
                  <w:tcW w:w="425" w:type="dxa"/>
                  <w:shd w:val="clear" w:color="auto" w:fill="FFFFFF"/>
                </w:tcPr>
                <w:p w14:paraId="7D5BC71C"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Вид сделки</w:t>
                  </w:r>
                </w:p>
              </w:tc>
              <w:tc>
                <w:tcPr>
                  <w:tcW w:w="602" w:type="dxa"/>
                  <w:shd w:val="clear" w:color="auto" w:fill="FFFFFF"/>
                </w:tcPr>
                <w:p w14:paraId="44F269F8" w14:textId="77777777" w:rsidR="00BD6894" w:rsidRPr="00A65DE3" w:rsidRDefault="00BD6894" w:rsidP="005770EB">
                  <w:pPr>
                    <w:pStyle w:val="23"/>
                    <w:shd w:val="clear" w:color="auto" w:fill="auto"/>
                    <w:spacing w:line="240" w:lineRule="auto"/>
                    <w:rPr>
                      <w:b/>
                      <w:sz w:val="10"/>
                      <w:szCs w:val="10"/>
                    </w:rPr>
                  </w:pPr>
                  <w:r w:rsidRPr="00A65DE3">
                    <w:rPr>
                      <w:rStyle w:val="29pt1"/>
                      <w:b/>
                      <w:sz w:val="10"/>
                      <w:szCs w:val="10"/>
                    </w:rPr>
                    <w:t>Дат</w:t>
                  </w:r>
                </w:p>
                <w:p w14:paraId="22D81F0B" w14:textId="77777777" w:rsidR="00BD6894" w:rsidRPr="00A65DE3" w:rsidRDefault="00BD6894" w:rsidP="005770EB">
                  <w:pPr>
                    <w:pStyle w:val="23"/>
                    <w:shd w:val="clear" w:color="auto" w:fill="auto"/>
                    <w:spacing w:line="240" w:lineRule="auto"/>
                    <w:rPr>
                      <w:b/>
                      <w:sz w:val="10"/>
                      <w:szCs w:val="10"/>
                    </w:rPr>
                  </w:pPr>
                  <w:r w:rsidRPr="00A65DE3">
                    <w:rPr>
                      <w:rStyle w:val="29pt1"/>
                      <w:b/>
                      <w:sz w:val="10"/>
                      <w:szCs w:val="10"/>
                    </w:rPr>
                    <w:t>сводки</w:t>
                  </w:r>
                </w:p>
              </w:tc>
              <w:tc>
                <w:tcPr>
                  <w:tcW w:w="391" w:type="dxa"/>
                  <w:shd w:val="clear" w:color="auto" w:fill="FFFFFF"/>
                </w:tcPr>
                <w:p w14:paraId="582BBB91"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Размер пакета,</w:t>
                  </w:r>
                </w:p>
                <w:p w14:paraId="20C789F6" w14:textId="77777777" w:rsidR="00BD6894" w:rsidRPr="00A65DE3" w:rsidRDefault="00BD6894" w:rsidP="005770EB">
                  <w:pPr>
                    <w:pStyle w:val="23"/>
                    <w:shd w:val="clear" w:color="auto" w:fill="auto"/>
                    <w:spacing w:line="240" w:lineRule="auto"/>
                    <w:rPr>
                      <w:b/>
                      <w:sz w:val="10"/>
                      <w:szCs w:val="10"/>
                    </w:rPr>
                  </w:pPr>
                  <w:r w:rsidRPr="00A65DE3">
                    <w:rPr>
                      <w:rStyle w:val="29pt1"/>
                      <w:b/>
                      <w:sz w:val="10"/>
                      <w:szCs w:val="10"/>
                    </w:rPr>
                    <w:t>%</w:t>
                  </w:r>
                </w:p>
              </w:tc>
              <w:tc>
                <w:tcPr>
                  <w:tcW w:w="531" w:type="dxa"/>
                  <w:shd w:val="clear" w:color="auto" w:fill="FFFFFF"/>
                </w:tcPr>
                <w:p w14:paraId="22046581"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Цена продажи, руб.</w:t>
                  </w:r>
                </w:p>
              </w:tc>
              <w:tc>
                <w:tcPr>
                  <w:tcW w:w="426" w:type="dxa"/>
                  <w:shd w:val="clear" w:color="auto" w:fill="FFFFFF"/>
                </w:tcPr>
                <w:p w14:paraId="1DB6D61D"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Дата отчетности</w:t>
                  </w:r>
                </w:p>
              </w:tc>
              <w:tc>
                <w:tcPr>
                  <w:tcW w:w="911" w:type="dxa"/>
                  <w:shd w:val="clear" w:color="auto" w:fill="FFFFFF"/>
                </w:tcPr>
                <w:p w14:paraId="0A40DE9F"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Собственные средства, тыс. руб.</w:t>
                  </w:r>
                </w:p>
              </w:tc>
              <w:tc>
                <w:tcPr>
                  <w:tcW w:w="709" w:type="dxa"/>
                  <w:shd w:val="clear" w:color="auto" w:fill="FFFFFF"/>
                </w:tcPr>
                <w:p w14:paraId="75A92332"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Всего активов, тыс. руб.</w:t>
                  </w:r>
                </w:p>
              </w:tc>
              <w:tc>
                <w:tcPr>
                  <w:tcW w:w="992" w:type="dxa"/>
                  <w:shd w:val="clear" w:color="auto" w:fill="FFFFFF"/>
                </w:tcPr>
                <w:p w14:paraId="74B82029"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Чистая</w:t>
                  </w:r>
                </w:p>
                <w:p w14:paraId="56B6AD6B"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прибыть,</w:t>
                  </w:r>
                </w:p>
                <w:p w14:paraId="3927CAB2" w14:textId="77777777" w:rsidR="00BD6894" w:rsidRPr="00A65DE3" w:rsidRDefault="00BD6894" w:rsidP="005770EB">
                  <w:pPr>
                    <w:pStyle w:val="23"/>
                    <w:shd w:val="clear" w:color="auto" w:fill="auto"/>
                    <w:spacing w:line="240" w:lineRule="auto"/>
                    <w:rPr>
                      <w:b/>
                      <w:sz w:val="10"/>
                      <w:szCs w:val="10"/>
                    </w:rPr>
                  </w:pPr>
                  <w:r w:rsidRPr="00A65DE3">
                    <w:rPr>
                      <w:rStyle w:val="28pt"/>
                      <w:b/>
                      <w:sz w:val="10"/>
                      <w:szCs w:val="10"/>
                    </w:rPr>
                    <w:t>тыс. руб.</w:t>
                  </w:r>
                </w:p>
              </w:tc>
            </w:tr>
            <w:tr w:rsidR="00BD6894" w:rsidRPr="00A65DE3" w14:paraId="7537BEEA" w14:textId="77777777" w:rsidTr="00C54E14">
              <w:trPr>
                <w:trHeight w:val="309"/>
              </w:trPr>
              <w:tc>
                <w:tcPr>
                  <w:tcW w:w="1302" w:type="dxa"/>
                  <w:shd w:val="clear" w:color="auto" w:fill="FFFFFF"/>
                  <w:vAlign w:val="center"/>
                </w:tcPr>
                <w:p w14:paraId="4D6906E8"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ПАО «СКБ-Банк»</w:t>
                  </w:r>
                </w:p>
              </w:tc>
              <w:tc>
                <w:tcPr>
                  <w:tcW w:w="425" w:type="dxa"/>
                  <w:shd w:val="clear" w:color="auto" w:fill="FFFFFF"/>
                  <w:vAlign w:val="center"/>
                </w:tcPr>
                <w:p w14:paraId="513ABEB5"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55B30A15"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5096A9C9"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 xml:space="preserve">май 2018 </w:t>
                  </w:r>
                </w:p>
              </w:tc>
              <w:tc>
                <w:tcPr>
                  <w:tcW w:w="391" w:type="dxa"/>
                  <w:shd w:val="clear" w:color="auto" w:fill="FFFFFF"/>
                  <w:vAlign w:val="center"/>
                </w:tcPr>
                <w:p w14:paraId="3EFC5BE9"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25,00</w:t>
                  </w:r>
                </w:p>
              </w:tc>
              <w:tc>
                <w:tcPr>
                  <w:tcW w:w="531" w:type="dxa"/>
                  <w:shd w:val="clear" w:color="auto" w:fill="FFFFFF"/>
                  <w:vAlign w:val="center"/>
                </w:tcPr>
                <w:p w14:paraId="725ED5F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902 441 000</w:t>
                  </w:r>
                </w:p>
              </w:tc>
              <w:tc>
                <w:tcPr>
                  <w:tcW w:w="426" w:type="dxa"/>
                  <w:shd w:val="clear" w:color="auto" w:fill="FFFFFF"/>
                  <w:vAlign w:val="center"/>
                </w:tcPr>
                <w:p w14:paraId="3B42E97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01.01.18 г.</w:t>
                  </w:r>
                </w:p>
              </w:tc>
              <w:tc>
                <w:tcPr>
                  <w:tcW w:w="911" w:type="dxa"/>
                  <w:shd w:val="clear" w:color="auto" w:fill="FFFFFF"/>
                  <w:vAlign w:val="center"/>
                </w:tcPr>
                <w:p w14:paraId="1102CBB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1 767 016</w:t>
                  </w:r>
                </w:p>
              </w:tc>
              <w:tc>
                <w:tcPr>
                  <w:tcW w:w="709" w:type="dxa"/>
                  <w:shd w:val="clear" w:color="auto" w:fill="FFFFFF"/>
                  <w:vAlign w:val="center"/>
                </w:tcPr>
                <w:p w14:paraId="334D7396"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18 448 310</w:t>
                  </w:r>
                </w:p>
              </w:tc>
              <w:tc>
                <w:tcPr>
                  <w:tcW w:w="992" w:type="dxa"/>
                  <w:shd w:val="clear" w:color="auto" w:fill="FFFFFF"/>
                  <w:vAlign w:val="center"/>
                </w:tcPr>
                <w:p w14:paraId="3D58080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344 141</w:t>
                  </w:r>
                </w:p>
              </w:tc>
            </w:tr>
            <w:tr w:rsidR="00BD6894" w:rsidRPr="00A65DE3" w14:paraId="5B9C4D70" w14:textId="77777777" w:rsidTr="00C54E14">
              <w:trPr>
                <w:trHeight w:val="413"/>
              </w:trPr>
              <w:tc>
                <w:tcPr>
                  <w:tcW w:w="1302" w:type="dxa"/>
                  <w:shd w:val="clear" w:color="auto" w:fill="FFFFFF"/>
                  <w:vAlign w:val="center"/>
                </w:tcPr>
                <w:p w14:paraId="76A40BD1"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ПАО «Липецккомбанк»</w:t>
                  </w:r>
                </w:p>
              </w:tc>
              <w:tc>
                <w:tcPr>
                  <w:tcW w:w="425" w:type="dxa"/>
                  <w:shd w:val="clear" w:color="auto" w:fill="FFFFFF"/>
                  <w:vAlign w:val="center"/>
                </w:tcPr>
                <w:p w14:paraId="0E665806"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074BA4D7"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7BFF8A98" w14:textId="77777777" w:rsidR="00BD6894" w:rsidRPr="00A65DE3" w:rsidRDefault="00BD6894" w:rsidP="005770EB">
                  <w:pPr>
                    <w:pStyle w:val="23"/>
                    <w:shd w:val="clear" w:color="auto" w:fill="auto"/>
                    <w:spacing w:line="240" w:lineRule="auto"/>
                    <w:jc w:val="right"/>
                    <w:rPr>
                      <w:sz w:val="8"/>
                      <w:szCs w:val="8"/>
                    </w:rPr>
                  </w:pPr>
                  <w:r w:rsidRPr="00A65DE3">
                    <w:rPr>
                      <w:rStyle w:val="28pt"/>
                      <w:sz w:val="8"/>
                      <w:szCs w:val="8"/>
                    </w:rPr>
                    <w:t>июнь</w:t>
                  </w:r>
                </w:p>
                <w:p w14:paraId="1574D5CB"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2018</w:t>
                  </w:r>
                </w:p>
              </w:tc>
              <w:tc>
                <w:tcPr>
                  <w:tcW w:w="391" w:type="dxa"/>
                  <w:shd w:val="clear" w:color="auto" w:fill="FFFFFF"/>
                  <w:vAlign w:val="center"/>
                </w:tcPr>
                <w:p w14:paraId="3E3A87D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50,08</w:t>
                  </w:r>
                </w:p>
              </w:tc>
              <w:tc>
                <w:tcPr>
                  <w:tcW w:w="531" w:type="dxa"/>
                  <w:shd w:val="clear" w:color="auto" w:fill="FFFFFF"/>
                  <w:vAlign w:val="center"/>
                </w:tcPr>
                <w:p w14:paraId="667B0F3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 xml:space="preserve">1 </w:t>
                  </w:r>
                  <w:r w:rsidRPr="00A65DE3">
                    <w:rPr>
                      <w:rStyle w:val="29pt1"/>
                      <w:sz w:val="8"/>
                      <w:szCs w:val="8"/>
                      <w:lang w:eastAsia="en-US" w:bidi="en-US"/>
                    </w:rPr>
                    <w:t>142</w:t>
                  </w:r>
                  <w:r w:rsidRPr="00E04092">
                    <w:rPr>
                      <w:rStyle w:val="29pt1"/>
                      <w:sz w:val="8"/>
                      <w:szCs w:val="8"/>
                      <w:lang w:eastAsia="en-US" w:bidi="en-US"/>
                    </w:rPr>
                    <w:t xml:space="preserve"> </w:t>
                  </w:r>
                  <w:r w:rsidRPr="00A65DE3">
                    <w:rPr>
                      <w:rStyle w:val="29pt1"/>
                      <w:sz w:val="8"/>
                      <w:szCs w:val="8"/>
                    </w:rPr>
                    <w:t>644 800</w:t>
                  </w:r>
                </w:p>
              </w:tc>
              <w:tc>
                <w:tcPr>
                  <w:tcW w:w="426" w:type="dxa"/>
                  <w:shd w:val="clear" w:color="auto" w:fill="FFFFFF"/>
                  <w:vAlign w:val="center"/>
                </w:tcPr>
                <w:p w14:paraId="1A027F7A"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01,01.18 г.</w:t>
                  </w:r>
                </w:p>
              </w:tc>
              <w:tc>
                <w:tcPr>
                  <w:tcW w:w="911" w:type="dxa"/>
                  <w:shd w:val="clear" w:color="auto" w:fill="FFFFFF"/>
                  <w:vAlign w:val="center"/>
                </w:tcPr>
                <w:p w14:paraId="6CE13965"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1 162 035</w:t>
                  </w:r>
                </w:p>
              </w:tc>
              <w:tc>
                <w:tcPr>
                  <w:tcW w:w="709" w:type="dxa"/>
                  <w:shd w:val="clear" w:color="auto" w:fill="FFFFFF"/>
                  <w:vAlign w:val="center"/>
                </w:tcPr>
                <w:p w14:paraId="1763BBE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12 974 273</w:t>
                  </w:r>
                </w:p>
              </w:tc>
              <w:tc>
                <w:tcPr>
                  <w:tcW w:w="992" w:type="dxa"/>
                  <w:shd w:val="clear" w:color="auto" w:fill="FFFFFF"/>
                  <w:vAlign w:val="center"/>
                </w:tcPr>
                <w:p w14:paraId="682B2E4E"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177 474</w:t>
                  </w:r>
                </w:p>
              </w:tc>
            </w:tr>
            <w:tr w:rsidR="00BD6894" w:rsidRPr="00A65DE3" w14:paraId="544EF9E1" w14:textId="77777777" w:rsidTr="00C54E14">
              <w:trPr>
                <w:trHeight w:val="264"/>
              </w:trPr>
              <w:tc>
                <w:tcPr>
                  <w:tcW w:w="1302" w:type="dxa"/>
                  <w:shd w:val="clear" w:color="auto" w:fill="FFFFFF"/>
                  <w:vAlign w:val="center"/>
                </w:tcPr>
                <w:p w14:paraId="16539922"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ЗАО «ФИА-Банк»</w:t>
                  </w:r>
                </w:p>
              </w:tc>
              <w:tc>
                <w:tcPr>
                  <w:tcW w:w="425" w:type="dxa"/>
                  <w:shd w:val="clear" w:color="auto" w:fill="FFFFFF"/>
                  <w:vAlign w:val="center"/>
                </w:tcPr>
                <w:p w14:paraId="20265FDB"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7B38185E"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320BB6C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апрель 2019</w:t>
                  </w:r>
                </w:p>
              </w:tc>
              <w:tc>
                <w:tcPr>
                  <w:tcW w:w="391" w:type="dxa"/>
                  <w:shd w:val="clear" w:color="auto" w:fill="FFFFFF"/>
                  <w:vAlign w:val="center"/>
                </w:tcPr>
                <w:p w14:paraId="066EAD1C"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19,99</w:t>
                  </w:r>
                </w:p>
              </w:tc>
              <w:tc>
                <w:tcPr>
                  <w:tcW w:w="531" w:type="dxa"/>
                  <w:shd w:val="clear" w:color="auto" w:fill="FFFFFF"/>
                  <w:vAlign w:val="center"/>
                </w:tcPr>
                <w:p w14:paraId="5EF3B7FA"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570 000 000</w:t>
                  </w:r>
                </w:p>
              </w:tc>
              <w:tc>
                <w:tcPr>
                  <w:tcW w:w="426" w:type="dxa"/>
                  <w:shd w:val="clear" w:color="auto" w:fill="FFFFFF"/>
                  <w:vAlign w:val="center"/>
                </w:tcPr>
                <w:p w14:paraId="46E5E37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01.01.19 г.</w:t>
                  </w:r>
                </w:p>
              </w:tc>
              <w:tc>
                <w:tcPr>
                  <w:tcW w:w="911" w:type="dxa"/>
                  <w:shd w:val="clear" w:color="auto" w:fill="FFFFFF"/>
                  <w:vAlign w:val="center"/>
                </w:tcPr>
                <w:p w14:paraId="7C54FAF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1 159 570</w:t>
                  </w:r>
                </w:p>
              </w:tc>
              <w:tc>
                <w:tcPr>
                  <w:tcW w:w="709" w:type="dxa"/>
                  <w:shd w:val="clear" w:color="auto" w:fill="FFFFFF"/>
                  <w:vAlign w:val="center"/>
                </w:tcPr>
                <w:p w14:paraId="632BC2CB"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10 503 822</w:t>
                  </w:r>
                </w:p>
              </w:tc>
              <w:tc>
                <w:tcPr>
                  <w:tcW w:w="992" w:type="dxa"/>
                  <w:shd w:val="clear" w:color="auto" w:fill="FFFFFF"/>
                  <w:vAlign w:val="center"/>
                </w:tcPr>
                <w:p w14:paraId="20DCDE75"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235 405</w:t>
                  </w:r>
                </w:p>
              </w:tc>
            </w:tr>
            <w:tr w:rsidR="00BD6894" w:rsidRPr="00A65DE3" w14:paraId="762581D5" w14:textId="77777777" w:rsidTr="00C54E14">
              <w:trPr>
                <w:trHeight w:val="281"/>
              </w:trPr>
              <w:tc>
                <w:tcPr>
                  <w:tcW w:w="1302" w:type="dxa"/>
                  <w:shd w:val="clear" w:color="auto" w:fill="FFFFFF"/>
                  <w:vAlign w:val="center"/>
                </w:tcPr>
                <w:p w14:paraId="74D52299"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ПАО КБ «КАМАбанк»</w:t>
                  </w:r>
                </w:p>
              </w:tc>
              <w:tc>
                <w:tcPr>
                  <w:tcW w:w="425" w:type="dxa"/>
                  <w:shd w:val="clear" w:color="auto" w:fill="FFFFFF"/>
                  <w:vAlign w:val="center"/>
                </w:tcPr>
                <w:p w14:paraId="2F9D3D12"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3E3CAE2F"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38F3285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октябрь 2018</w:t>
                  </w:r>
                </w:p>
              </w:tc>
              <w:tc>
                <w:tcPr>
                  <w:tcW w:w="391" w:type="dxa"/>
                  <w:shd w:val="clear" w:color="auto" w:fill="FFFFFF"/>
                  <w:vAlign w:val="center"/>
                </w:tcPr>
                <w:p w14:paraId="635EDD8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25,00</w:t>
                  </w:r>
                </w:p>
              </w:tc>
              <w:tc>
                <w:tcPr>
                  <w:tcW w:w="531" w:type="dxa"/>
                  <w:shd w:val="clear" w:color="auto" w:fill="FFFFFF"/>
                  <w:vAlign w:val="center"/>
                </w:tcPr>
                <w:p w14:paraId="49657B0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260 000 000</w:t>
                  </w:r>
                </w:p>
              </w:tc>
              <w:tc>
                <w:tcPr>
                  <w:tcW w:w="426" w:type="dxa"/>
                  <w:shd w:val="clear" w:color="auto" w:fill="FFFFFF"/>
                  <w:vAlign w:val="center"/>
                </w:tcPr>
                <w:p w14:paraId="552DA67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01.10.18 г.</w:t>
                  </w:r>
                </w:p>
              </w:tc>
              <w:tc>
                <w:tcPr>
                  <w:tcW w:w="911" w:type="dxa"/>
                  <w:shd w:val="clear" w:color="auto" w:fill="FFFFFF"/>
                  <w:vAlign w:val="center"/>
                </w:tcPr>
                <w:p w14:paraId="535804C9"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997 401</w:t>
                  </w:r>
                </w:p>
              </w:tc>
              <w:tc>
                <w:tcPr>
                  <w:tcW w:w="709" w:type="dxa"/>
                  <w:shd w:val="clear" w:color="auto" w:fill="FFFFFF"/>
                  <w:vAlign w:val="center"/>
                </w:tcPr>
                <w:p w14:paraId="72BC7FE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4 211 289</w:t>
                  </w:r>
                </w:p>
              </w:tc>
              <w:tc>
                <w:tcPr>
                  <w:tcW w:w="992" w:type="dxa"/>
                  <w:shd w:val="clear" w:color="auto" w:fill="FFFFFF"/>
                  <w:vAlign w:val="center"/>
                </w:tcPr>
                <w:p w14:paraId="448324BF"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44 505</w:t>
                  </w:r>
                </w:p>
              </w:tc>
            </w:tr>
            <w:tr w:rsidR="00BD6894" w:rsidRPr="00A65DE3" w14:paraId="31C5384A" w14:textId="77777777" w:rsidTr="00C54E14">
              <w:trPr>
                <w:trHeight w:val="423"/>
              </w:trPr>
              <w:tc>
                <w:tcPr>
                  <w:tcW w:w="1302" w:type="dxa"/>
                  <w:shd w:val="clear" w:color="auto" w:fill="FFFFFF"/>
                  <w:vAlign w:val="center"/>
                </w:tcPr>
                <w:p w14:paraId="17F2CF67"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ПАО «Национальный Торговый Банк»</w:t>
                  </w:r>
                </w:p>
              </w:tc>
              <w:tc>
                <w:tcPr>
                  <w:tcW w:w="425" w:type="dxa"/>
                  <w:shd w:val="clear" w:color="auto" w:fill="FFFFFF"/>
                  <w:vAlign w:val="center"/>
                </w:tcPr>
                <w:p w14:paraId="590B622E"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покупка доп. эмиссии</w:t>
                  </w:r>
                </w:p>
              </w:tc>
              <w:tc>
                <w:tcPr>
                  <w:tcW w:w="602" w:type="dxa"/>
                  <w:shd w:val="clear" w:color="auto" w:fill="FFFFFF"/>
                  <w:vAlign w:val="center"/>
                </w:tcPr>
                <w:p w14:paraId="24C26EA8"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май 2018</w:t>
                  </w:r>
                </w:p>
              </w:tc>
              <w:tc>
                <w:tcPr>
                  <w:tcW w:w="391" w:type="dxa"/>
                  <w:shd w:val="clear" w:color="auto" w:fill="FFFFFF"/>
                  <w:vAlign w:val="center"/>
                </w:tcPr>
                <w:p w14:paraId="521BE4BE"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25,00</w:t>
                  </w:r>
                </w:p>
              </w:tc>
              <w:tc>
                <w:tcPr>
                  <w:tcW w:w="531" w:type="dxa"/>
                  <w:shd w:val="clear" w:color="auto" w:fill="FFFFFF"/>
                  <w:vAlign w:val="center"/>
                </w:tcPr>
                <w:p w14:paraId="1323325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250 000 000</w:t>
                  </w:r>
                </w:p>
              </w:tc>
              <w:tc>
                <w:tcPr>
                  <w:tcW w:w="426" w:type="dxa"/>
                  <w:shd w:val="clear" w:color="auto" w:fill="FFFFFF"/>
                  <w:vAlign w:val="center"/>
                </w:tcPr>
                <w:p w14:paraId="484E8A2C"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01.01.18 г.</w:t>
                  </w:r>
                </w:p>
              </w:tc>
              <w:tc>
                <w:tcPr>
                  <w:tcW w:w="911" w:type="dxa"/>
                  <w:shd w:val="clear" w:color="auto" w:fill="FFFFFF"/>
                  <w:vAlign w:val="center"/>
                </w:tcPr>
                <w:p w14:paraId="081782AB"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927 005</w:t>
                  </w:r>
                </w:p>
              </w:tc>
              <w:tc>
                <w:tcPr>
                  <w:tcW w:w="709" w:type="dxa"/>
                  <w:shd w:val="clear" w:color="auto" w:fill="FFFFFF"/>
                  <w:vAlign w:val="center"/>
                </w:tcPr>
                <w:p w14:paraId="08FC94F2"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8 751 306</w:t>
                  </w:r>
                </w:p>
              </w:tc>
              <w:tc>
                <w:tcPr>
                  <w:tcW w:w="992" w:type="dxa"/>
                  <w:shd w:val="clear" w:color="auto" w:fill="FFFFFF"/>
                  <w:vAlign w:val="center"/>
                </w:tcPr>
                <w:p w14:paraId="5CEAAB9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150 810</w:t>
                  </w:r>
                </w:p>
              </w:tc>
            </w:tr>
            <w:tr w:rsidR="00BD6894" w:rsidRPr="00A65DE3" w14:paraId="4FF97E22" w14:textId="77777777" w:rsidTr="00C54E14">
              <w:trPr>
                <w:trHeight w:val="515"/>
              </w:trPr>
              <w:tc>
                <w:tcPr>
                  <w:tcW w:w="1302" w:type="dxa"/>
                  <w:shd w:val="clear" w:color="auto" w:fill="FFFFFF"/>
                  <w:vAlign w:val="center"/>
                </w:tcPr>
                <w:p w14:paraId="760D3B75"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ЗАО «Международный акционерный банк»</w:t>
                  </w:r>
                </w:p>
              </w:tc>
              <w:tc>
                <w:tcPr>
                  <w:tcW w:w="425" w:type="dxa"/>
                  <w:shd w:val="clear" w:color="auto" w:fill="FFFFFF"/>
                  <w:vAlign w:val="center"/>
                </w:tcPr>
                <w:p w14:paraId="74AEE9C4"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754B048D"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59FA9B45" w14:textId="77777777" w:rsidR="00BD6894" w:rsidRPr="00A65DE3" w:rsidRDefault="00BD6894" w:rsidP="005770EB">
                  <w:pPr>
                    <w:pStyle w:val="23"/>
                    <w:shd w:val="clear" w:color="auto" w:fill="auto"/>
                    <w:spacing w:line="240" w:lineRule="auto"/>
                    <w:jc w:val="right"/>
                    <w:rPr>
                      <w:sz w:val="8"/>
                      <w:szCs w:val="8"/>
                    </w:rPr>
                  </w:pPr>
                  <w:r w:rsidRPr="00A65DE3">
                    <w:rPr>
                      <w:rStyle w:val="28pt"/>
                      <w:sz w:val="8"/>
                      <w:szCs w:val="8"/>
                      <w:lang w:eastAsia="en-US" w:bidi="en-US"/>
                    </w:rPr>
                    <w:t>март</w:t>
                  </w:r>
                </w:p>
                <w:p w14:paraId="7E237E41"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2018</w:t>
                  </w:r>
                </w:p>
              </w:tc>
              <w:tc>
                <w:tcPr>
                  <w:tcW w:w="391" w:type="dxa"/>
                  <w:shd w:val="clear" w:color="auto" w:fill="FFFFFF"/>
                  <w:vAlign w:val="center"/>
                </w:tcPr>
                <w:p w14:paraId="32AF7BC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68,00</w:t>
                  </w:r>
                </w:p>
              </w:tc>
              <w:tc>
                <w:tcPr>
                  <w:tcW w:w="531" w:type="dxa"/>
                  <w:shd w:val="clear" w:color="auto" w:fill="FFFFFF"/>
                  <w:vAlign w:val="center"/>
                </w:tcPr>
                <w:p w14:paraId="112D287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469 100 000</w:t>
                  </w:r>
                </w:p>
              </w:tc>
              <w:tc>
                <w:tcPr>
                  <w:tcW w:w="426" w:type="dxa"/>
                  <w:shd w:val="clear" w:color="auto" w:fill="FFFFFF"/>
                  <w:vAlign w:val="center"/>
                </w:tcPr>
                <w:p w14:paraId="0C7516A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01.01.18 г.</w:t>
                  </w:r>
                </w:p>
              </w:tc>
              <w:tc>
                <w:tcPr>
                  <w:tcW w:w="911" w:type="dxa"/>
                  <w:shd w:val="clear" w:color="auto" w:fill="FFFFFF"/>
                  <w:vAlign w:val="center"/>
                </w:tcPr>
                <w:p w14:paraId="02F390F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780 089</w:t>
                  </w:r>
                </w:p>
              </w:tc>
              <w:tc>
                <w:tcPr>
                  <w:tcW w:w="709" w:type="dxa"/>
                  <w:shd w:val="clear" w:color="auto" w:fill="FFFFFF"/>
                  <w:vAlign w:val="center"/>
                </w:tcPr>
                <w:p w14:paraId="550DFED8"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4 152 367</w:t>
                  </w:r>
                </w:p>
              </w:tc>
              <w:tc>
                <w:tcPr>
                  <w:tcW w:w="992" w:type="dxa"/>
                  <w:shd w:val="clear" w:color="auto" w:fill="FFFFFF"/>
                  <w:vAlign w:val="center"/>
                </w:tcPr>
                <w:p w14:paraId="14F68282"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77 605</w:t>
                  </w:r>
                </w:p>
              </w:tc>
            </w:tr>
            <w:tr w:rsidR="00BD6894" w:rsidRPr="00A65DE3" w14:paraId="460A0A96" w14:textId="77777777" w:rsidTr="00C54E14">
              <w:trPr>
                <w:trHeight w:val="353"/>
              </w:trPr>
              <w:tc>
                <w:tcPr>
                  <w:tcW w:w="1302" w:type="dxa"/>
                  <w:shd w:val="clear" w:color="auto" w:fill="FFFFFF"/>
                  <w:vAlign w:val="center"/>
                </w:tcPr>
                <w:p w14:paraId="3168AE14"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ПАО КБ «Солидарность»</w:t>
                  </w:r>
                </w:p>
              </w:tc>
              <w:tc>
                <w:tcPr>
                  <w:tcW w:w="425" w:type="dxa"/>
                  <w:shd w:val="clear" w:color="auto" w:fill="FFFFFF"/>
                  <w:vAlign w:val="center"/>
                </w:tcPr>
                <w:p w14:paraId="17EAF2EF"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аукцион</w:t>
                  </w:r>
                </w:p>
              </w:tc>
              <w:tc>
                <w:tcPr>
                  <w:tcW w:w="602" w:type="dxa"/>
                  <w:shd w:val="clear" w:color="auto" w:fill="FFFFFF"/>
                  <w:vAlign w:val="center"/>
                </w:tcPr>
                <w:p w14:paraId="2B76811C" w14:textId="77777777" w:rsidR="00BD6894" w:rsidRPr="00A65DE3" w:rsidRDefault="00BD6894" w:rsidP="005770EB">
                  <w:pPr>
                    <w:pStyle w:val="23"/>
                    <w:shd w:val="clear" w:color="auto" w:fill="auto"/>
                    <w:spacing w:line="240" w:lineRule="auto"/>
                    <w:jc w:val="right"/>
                    <w:rPr>
                      <w:sz w:val="8"/>
                      <w:szCs w:val="8"/>
                    </w:rPr>
                  </w:pPr>
                  <w:r w:rsidRPr="00A65DE3">
                    <w:rPr>
                      <w:rStyle w:val="28pt"/>
                      <w:sz w:val="8"/>
                      <w:szCs w:val="8"/>
                    </w:rPr>
                    <w:t>июнь</w:t>
                  </w:r>
                </w:p>
                <w:p w14:paraId="7C43D12E"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2018</w:t>
                  </w:r>
                </w:p>
              </w:tc>
              <w:tc>
                <w:tcPr>
                  <w:tcW w:w="391" w:type="dxa"/>
                  <w:shd w:val="clear" w:color="auto" w:fill="FFFFFF"/>
                  <w:vAlign w:val="center"/>
                </w:tcPr>
                <w:p w14:paraId="50BCD2E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4,78</w:t>
                  </w:r>
                </w:p>
              </w:tc>
              <w:tc>
                <w:tcPr>
                  <w:tcW w:w="531" w:type="dxa"/>
                  <w:shd w:val="clear" w:color="auto" w:fill="FFFFFF"/>
                  <w:vAlign w:val="center"/>
                </w:tcPr>
                <w:p w14:paraId="76F32DFF"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204 610 000</w:t>
                  </w:r>
                </w:p>
              </w:tc>
              <w:tc>
                <w:tcPr>
                  <w:tcW w:w="426" w:type="dxa"/>
                  <w:shd w:val="clear" w:color="auto" w:fill="FFFFFF"/>
                  <w:vAlign w:val="center"/>
                </w:tcPr>
                <w:p w14:paraId="6A38802D"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01.01.18 г.</w:t>
                  </w:r>
                </w:p>
              </w:tc>
              <w:tc>
                <w:tcPr>
                  <w:tcW w:w="911" w:type="dxa"/>
                  <w:shd w:val="clear" w:color="auto" w:fill="FFFFFF"/>
                  <w:vAlign w:val="center"/>
                </w:tcPr>
                <w:p w14:paraId="149A37F6"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670 010</w:t>
                  </w:r>
                </w:p>
              </w:tc>
              <w:tc>
                <w:tcPr>
                  <w:tcW w:w="709" w:type="dxa"/>
                  <w:shd w:val="clear" w:color="auto" w:fill="FFFFFF"/>
                  <w:vAlign w:val="center"/>
                </w:tcPr>
                <w:p w14:paraId="7B618446"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9 501 662</w:t>
                  </w:r>
                </w:p>
              </w:tc>
              <w:tc>
                <w:tcPr>
                  <w:tcW w:w="992" w:type="dxa"/>
                  <w:shd w:val="clear" w:color="auto" w:fill="FFFFFF"/>
                  <w:vAlign w:val="center"/>
                </w:tcPr>
                <w:p w14:paraId="671C5C3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86 743</w:t>
                  </w:r>
                </w:p>
              </w:tc>
            </w:tr>
            <w:tr w:rsidR="00BD6894" w:rsidRPr="00A65DE3" w14:paraId="170DEDA9" w14:textId="77777777" w:rsidTr="00C54E14">
              <w:trPr>
                <w:trHeight w:val="277"/>
              </w:trPr>
              <w:tc>
                <w:tcPr>
                  <w:tcW w:w="1302" w:type="dxa"/>
                  <w:shd w:val="clear" w:color="auto" w:fill="FFFFFF"/>
                  <w:vAlign w:val="center"/>
                </w:tcPr>
                <w:p w14:paraId="0A44F237" w14:textId="77777777" w:rsidR="00BD6894" w:rsidRPr="00A65DE3" w:rsidRDefault="00BD6894" w:rsidP="005770EB">
                  <w:pPr>
                    <w:pStyle w:val="23"/>
                    <w:shd w:val="clear" w:color="auto" w:fill="auto"/>
                    <w:spacing w:line="240" w:lineRule="auto"/>
                    <w:jc w:val="left"/>
                    <w:rPr>
                      <w:sz w:val="10"/>
                      <w:szCs w:val="10"/>
                    </w:rPr>
                  </w:pPr>
                  <w:r w:rsidRPr="00A65DE3">
                    <w:rPr>
                      <w:sz w:val="10"/>
                      <w:szCs w:val="10"/>
                    </w:rPr>
                    <w:t xml:space="preserve">ПАО </w:t>
                  </w:r>
                  <w:r>
                    <w:rPr>
                      <w:sz w:val="10"/>
                      <w:szCs w:val="10"/>
                    </w:rPr>
                    <w:t xml:space="preserve">КБ </w:t>
                  </w:r>
                  <w:r w:rsidRPr="00A65DE3">
                    <w:rPr>
                      <w:sz w:val="10"/>
                      <w:szCs w:val="10"/>
                    </w:rPr>
                    <w:t>«ВКБ»</w:t>
                  </w:r>
                </w:p>
              </w:tc>
              <w:tc>
                <w:tcPr>
                  <w:tcW w:w="425" w:type="dxa"/>
                  <w:shd w:val="clear" w:color="auto" w:fill="FFFFFF"/>
                  <w:vAlign w:val="center"/>
                </w:tcPr>
                <w:p w14:paraId="120CD3AB"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1120F6A1"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38A2381C"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февраль 2019</w:t>
                  </w:r>
                </w:p>
              </w:tc>
              <w:tc>
                <w:tcPr>
                  <w:tcW w:w="391" w:type="dxa"/>
                  <w:shd w:val="clear" w:color="auto" w:fill="FFFFFF"/>
                  <w:vAlign w:val="center"/>
                </w:tcPr>
                <w:p w14:paraId="424F57CC"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4,87</w:t>
                  </w:r>
                </w:p>
              </w:tc>
              <w:tc>
                <w:tcPr>
                  <w:tcW w:w="531" w:type="dxa"/>
                  <w:shd w:val="clear" w:color="auto" w:fill="FFFFFF"/>
                  <w:vAlign w:val="center"/>
                </w:tcPr>
                <w:p w14:paraId="78E80DD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19 898 383</w:t>
                  </w:r>
                </w:p>
              </w:tc>
              <w:tc>
                <w:tcPr>
                  <w:tcW w:w="426" w:type="dxa"/>
                  <w:shd w:val="clear" w:color="auto" w:fill="FFFFFF"/>
                  <w:vAlign w:val="center"/>
                </w:tcPr>
                <w:p w14:paraId="7967DE0C"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01.01.19 г.</w:t>
                  </w:r>
                </w:p>
              </w:tc>
              <w:tc>
                <w:tcPr>
                  <w:tcW w:w="911" w:type="dxa"/>
                  <w:shd w:val="clear" w:color="auto" w:fill="FFFFFF"/>
                  <w:vAlign w:val="center"/>
                </w:tcPr>
                <w:p w14:paraId="20BE76C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624 375</w:t>
                  </w:r>
                </w:p>
              </w:tc>
              <w:tc>
                <w:tcPr>
                  <w:tcW w:w="709" w:type="dxa"/>
                  <w:shd w:val="clear" w:color="auto" w:fill="FFFFFF"/>
                  <w:vAlign w:val="center"/>
                </w:tcPr>
                <w:p w14:paraId="45DEC8D1"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5 068 122</w:t>
                  </w:r>
                </w:p>
              </w:tc>
              <w:tc>
                <w:tcPr>
                  <w:tcW w:w="992" w:type="dxa"/>
                  <w:shd w:val="clear" w:color="auto" w:fill="FFFFFF"/>
                  <w:vAlign w:val="center"/>
                </w:tcPr>
                <w:p w14:paraId="0ECAD9B0"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51 491</w:t>
                  </w:r>
                </w:p>
              </w:tc>
            </w:tr>
            <w:tr w:rsidR="00BD6894" w:rsidRPr="00A65DE3" w14:paraId="388064E1" w14:textId="77777777" w:rsidTr="00C54E14">
              <w:trPr>
                <w:trHeight w:val="421"/>
              </w:trPr>
              <w:tc>
                <w:tcPr>
                  <w:tcW w:w="1302" w:type="dxa"/>
                  <w:shd w:val="clear" w:color="auto" w:fill="FFFFFF"/>
                  <w:vAlign w:val="center"/>
                </w:tcPr>
                <w:p w14:paraId="0C633321" w14:textId="77777777" w:rsidR="00BD6894" w:rsidRPr="00A65DE3" w:rsidRDefault="00BD6894" w:rsidP="005770EB">
                  <w:pPr>
                    <w:pStyle w:val="23"/>
                    <w:shd w:val="clear" w:color="auto" w:fill="auto"/>
                    <w:spacing w:line="240" w:lineRule="auto"/>
                    <w:jc w:val="left"/>
                    <w:rPr>
                      <w:sz w:val="10"/>
                      <w:szCs w:val="10"/>
                    </w:rPr>
                  </w:pPr>
                  <w:r w:rsidRPr="00A65DE3">
                    <w:rPr>
                      <w:rStyle w:val="29pt1"/>
                      <w:sz w:val="10"/>
                      <w:szCs w:val="10"/>
                    </w:rPr>
                    <w:t>ООО «Донской народный банк»</w:t>
                  </w:r>
                </w:p>
              </w:tc>
              <w:tc>
                <w:tcPr>
                  <w:tcW w:w="425" w:type="dxa"/>
                  <w:shd w:val="clear" w:color="auto" w:fill="FFFFFF"/>
                  <w:vAlign w:val="center"/>
                </w:tcPr>
                <w:p w14:paraId="54AD3E72"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154183DE"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0D6C9712"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ноябрь 2018</w:t>
                  </w:r>
                </w:p>
              </w:tc>
              <w:tc>
                <w:tcPr>
                  <w:tcW w:w="391" w:type="dxa"/>
                  <w:shd w:val="clear" w:color="auto" w:fill="FFFFFF"/>
                  <w:vAlign w:val="center"/>
                </w:tcPr>
                <w:p w14:paraId="19EC429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100</w:t>
                  </w:r>
                </w:p>
              </w:tc>
              <w:tc>
                <w:tcPr>
                  <w:tcW w:w="531" w:type="dxa"/>
                  <w:shd w:val="clear" w:color="auto" w:fill="FFFFFF"/>
                  <w:vAlign w:val="center"/>
                </w:tcPr>
                <w:p w14:paraId="17C36569"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1 001 055 510</w:t>
                  </w:r>
                </w:p>
              </w:tc>
              <w:tc>
                <w:tcPr>
                  <w:tcW w:w="426" w:type="dxa"/>
                  <w:shd w:val="clear" w:color="auto" w:fill="FFFFFF"/>
                  <w:vAlign w:val="center"/>
                </w:tcPr>
                <w:p w14:paraId="3E163CB8"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01.01.19 г.</w:t>
                  </w:r>
                </w:p>
              </w:tc>
              <w:tc>
                <w:tcPr>
                  <w:tcW w:w="911" w:type="dxa"/>
                  <w:shd w:val="clear" w:color="auto" w:fill="FFFFFF"/>
                  <w:vAlign w:val="center"/>
                </w:tcPr>
                <w:p w14:paraId="762434EF"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343 454</w:t>
                  </w:r>
                </w:p>
              </w:tc>
              <w:tc>
                <w:tcPr>
                  <w:tcW w:w="709" w:type="dxa"/>
                  <w:shd w:val="clear" w:color="auto" w:fill="FFFFFF"/>
                  <w:vAlign w:val="center"/>
                </w:tcPr>
                <w:p w14:paraId="660FA9B6"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3 060 923</w:t>
                  </w:r>
                </w:p>
              </w:tc>
              <w:tc>
                <w:tcPr>
                  <w:tcW w:w="992" w:type="dxa"/>
                  <w:shd w:val="clear" w:color="auto" w:fill="FFFFFF"/>
                  <w:vAlign w:val="center"/>
                </w:tcPr>
                <w:p w14:paraId="01EE92BF"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27 332</w:t>
                  </w:r>
                </w:p>
              </w:tc>
            </w:tr>
            <w:tr w:rsidR="00BD6894" w:rsidRPr="00A65DE3" w14:paraId="1BFAC931" w14:textId="77777777" w:rsidTr="00C54E14">
              <w:trPr>
                <w:trHeight w:val="413"/>
              </w:trPr>
              <w:tc>
                <w:tcPr>
                  <w:tcW w:w="1302" w:type="dxa"/>
                  <w:shd w:val="clear" w:color="auto" w:fill="FFFFFF"/>
                  <w:vAlign w:val="center"/>
                </w:tcPr>
                <w:p w14:paraId="30AAEE1F" w14:textId="77777777" w:rsidR="00BD6894" w:rsidRPr="00A65DE3" w:rsidRDefault="00BD6894" w:rsidP="005770EB">
                  <w:pPr>
                    <w:pStyle w:val="23"/>
                    <w:shd w:val="clear" w:color="auto" w:fill="auto"/>
                    <w:spacing w:line="240" w:lineRule="auto"/>
                    <w:jc w:val="left"/>
                    <w:rPr>
                      <w:sz w:val="10"/>
                      <w:szCs w:val="10"/>
                      <w:shd w:val="clear" w:color="auto" w:fill="FFFFFF"/>
                      <w:lang w:bidi="ru-RU"/>
                    </w:rPr>
                  </w:pPr>
                  <w:r w:rsidRPr="00A65DE3">
                    <w:rPr>
                      <w:sz w:val="10"/>
                      <w:szCs w:val="10"/>
                    </w:rPr>
                    <w:t>ПАО «Волжский универсальный банк»</w:t>
                  </w:r>
                </w:p>
              </w:tc>
              <w:tc>
                <w:tcPr>
                  <w:tcW w:w="425" w:type="dxa"/>
                  <w:shd w:val="clear" w:color="auto" w:fill="FFFFFF"/>
                  <w:vAlign w:val="center"/>
                </w:tcPr>
                <w:p w14:paraId="287DF8B3"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Купля -</w:t>
                  </w:r>
                </w:p>
                <w:p w14:paraId="03BAB1EA" w14:textId="77777777" w:rsidR="00BD6894" w:rsidRPr="00A65DE3" w:rsidRDefault="00BD6894" w:rsidP="005770EB">
                  <w:pPr>
                    <w:pStyle w:val="23"/>
                    <w:shd w:val="clear" w:color="auto" w:fill="auto"/>
                    <w:spacing w:line="240" w:lineRule="auto"/>
                    <w:jc w:val="right"/>
                    <w:rPr>
                      <w:sz w:val="10"/>
                      <w:szCs w:val="10"/>
                    </w:rPr>
                  </w:pPr>
                  <w:r w:rsidRPr="00A65DE3">
                    <w:rPr>
                      <w:rStyle w:val="29pt1"/>
                      <w:sz w:val="10"/>
                      <w:szCs w:val="10"/>
                    </w:rPr>
                    <w:t>продажа</w:t>
                  </w:r>
                </w:p>
              </w:tc>
              <w:tc>
                <w:tcPr>
                  <w:tcW w:w="602" w:type="dxa"/>
                  <w:shd w:val="clear" w:color="auto" w:fill="FFFFFF"/>
                  <w:vAlign w:val="center"/>
                </w:tcPr>
                <w:p w14:paraId="2C480B0B"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апрель 2019</w:t>
                  </w:r>
                </w:p>
              </w:tc>
              <w:tc>
                <w:tcPr>
                  <w:tcW w:w="391" w:type="dxa"/>
                  <w:shd w:val="clear" w:color="auto" w:fill="FFFFFF"/>
                  <w:vAlign w:val="center"/>
                </w:tcPr>
                <w:p w14:paraId="62DC5ED7"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100</w:t>
                  </w:r>
                </w:p>
              </w:tc>
              <w:tc>
                <w:tcPr>
                  <w:tcW w:w="531" w:type="dxa"/>
                  <w:shd w:val="clear" w:color="auto" w:fill="FFFFFF"/>
                  <w:vAlign w:val="center"/>
                </w:tcPr>
                <w:p w14:paraId="3B2F40A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210 000 000</w:t>
                  </w:r>
                </w:p>
              </w:tc>
              <w:tc>
                <w:tcPr>
                  <w:tcW w:w="426" w:type="dxa"/>
                  <w:shd w:val="clear" w:color="auto" w:fill="FFFFFF"/>
                  <w:vAlign w:val="center"/>
                </w:tcPr>
                <w:p w14:paraId="1ECF8196"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01.01.19 г.</w:t>
                  </w:r>
                </w:p>
              </w:tc>
              <w:tc>
                <w:tcPr>
                  <w:tcW w:w="911" w:type="dxa"/>
                  <w:shd w:val="clear" w:color="auto" w:fill="FFFFFF"/>
                  <w:vAlign w:val="center"/>
                </w:tcPr>
                <w:p w14:paraId="19AB1F34"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98 696</w:t>
                  </w:r>
                </w:p>
              </w:tc>
              <w:tc>
                <w:tcPr>
                  <w:tcW w:w="709" w:type="dxa"/>
                  <w:shd w:val="clear" w:color="auto" w:fill="FFFFFF"/>
                  <w:vAlign w:val="center"/>
                </w:tcPr>
                <w:p w14:paraId="54D8BAD9"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244 183</w:t>
                  </w:r>
                </w:p>
              </w:tc>
              <w:tc>
                <w:tcPr>
                  <w:tcW w:w="992" w:type="dxa"/>
                  <w:shd w:val="clear" w:color="auto" w:fill="FFFFFF"/>
                  <w:vAlign w:val="center"/>
                </w:tcPr>
                <w:p w14:paraId="1984F013" w14:textId="77777777" w:rsidR="00BD6894" w:rsidRPr="00A65DE3" w:rsidRDefault="00BD6894" w:rsidP="005770EB">
                  <w:pPr>
                    <w:pStyle w:val="23"/>
                    <w:shd w:val="clear" w:color="auto" w:fill="auto"/>
                    <w:spacing w:line="240" w:lineRule="auto"/>
                    <w:jc w:val="right"/>
                    <w:rPr>
                      <w:sz w:val="8"/>
                      <w:szCs w:val="8"/>
                    </w:rPr>
                  </w:pPr>
                  <w:r w:rsidRPr="00A65DE3">
                    <w:rPr>
                      <w:rStyle w:val="29pt1"/>
                      <w:sz w:val="8"/>
                      <w:szCs w:val="8"/>
                    </w:rPr>
                    <w:t>11 514</w:t>
                  </w:r>
                </w:p>
              </w:tc>
            </w:tr>
            <w:tr w:rsidR="00BD6894" w:rsidRPr="00A65DE3" w14:paraId="38E6E1E3" w14:textId="77777777" w:rsidTr="00C54E14">
              <w:trPr>
                <w:trHeight w:val="505"/>
              </w:trPr>
              <w:tc>
                <w:tcPr>
                  <w:tcW w:w="1302" w:type="dxa"/>
                  <w:shd w:val="clear" w:color="auto" w:fill="FFFFFF"/>
                  <w:vAlign w:val="center"/>
                </w:tcPr>
                <w:p w14:paraId="7F0530CB" w14:textId="77777777" w:rsidR="00BD6894" w:rsidRPr="00A65DE3" w:rsidRDefault="00BD6894" w:rsidP="005770EB">
                  <w:pPr>
                    <w:pStyle w:val="23"/>
                    <w:shd w:val="clear" w:color="auto" w:fill="auto"/>
                    <w:spacing w:line="240" w:lineRule="auto"/>
                    <w:jc w:val="left"/>
                    <w:rPr>
                      <w:b/>
                      <w:sz w:val="10"/>
                      <w:szCs w:val="10"/>
                    </w:rPr>
                  </w:pPr>
                  <w:r w:rsidRPr="00A65DE3">
                    <w:rPr>
                      <w:rStyle w:val="28pt"/>
                      <w:b/>
                      <w:sz w:val="10"/>
                      <w:szCs w:val="10"/>
                    </w:rPr>
                    <w:t>ОАО «Банк «Региональный»</w:t>
                  </w:r>
                </w:p>
              </w:tc>
              <w:tc>
                <w:tcPr>
                  <w:tcW w:w="425" w:type="dxa"/>
                  <w:shd w:val="clear" w:color="auto" w:fill="FFFFFF"/>
                  <w:vAlign w:val="center"/>
                </w:tcPr>
                <w:p w14:paraId="052DCD57" w14:textId="77777777" w:rsidR="00BD6894" w:rsidRPr="00A65DE3" w:rsidRDefault="00BD6894" w:rsidP="005770EB">
                  <w:pPr>
                    <w:spacing w:after="0" w:line="240" w:lineRule="auto"/>
                    <w:jc w:val="right"/>
                    <w:rPr>
                      <w:sz w:val="10"/>
                      <w:szCs w:val="10"/>
                    </w:rPr>
                  </w:pPr>
                </w:p>
              </w:tc>
              <w:tc>
                <w:tcPr>
                  <w:tcW w:w="602" w:type="dxa"/>
                  <w:shd w:val="clear" w:color="auto" w:fill="FFFFFF"/>
                  <w:vAlign w:val="center"/>
                </w:tcPr>
                <w:p w14:paraId="492B442B" w14:textId="77777777" w:rsidR="00BD6894" w:rsidRPr="00A65DE3" w:rsidRDefault="00BD6894" w:rsidP="005770EB">
                  <w:pPr>
                    <w:spacing w:after="0" w:line="240" w:lineRule="auto"/>
                    <w:jc w:val="right"/>
                    <w:rPr>
                      <w:sz w:val="8"/>
                      <w:szCs w:val="8"/>
                    </w:rPr>
                  </w:pPr>
                </w:p>
              </w:tc>
              <w:tc>
                <w:tcPr>
                  <w:tcW w:w="391" w:type="dxa"/>
                  <w:shd w:val="clear" w:color="auto" w:fill="FFFFFF"/>
                  <w:vAlign w:val="center"/>
                </w:tcPr>
                <w:p w14:paraId="1BE2FCFD" w14:textId="77777777" w:rsidR="00BD6894" w:rsidRPr="00A65DE3" w:rsidRDefault="00BD6894" w:rsidP="005770EB">
                  <w:pPr>
                    <w:spacing w:after="0" w:line="240" w:lineRule="auto"/>
                    <w:jc w:val="right"/>
                    <w:rPr>
                      <w:sz w:val="8"/>
                      <w:szCs w:val="8"/>
                    </w:rPr>
                  </w:pPr>
                </w:p>
              </w:tc>
              <w:tc>
                <w:tcPr>
                  <w:tcW w:w="531" w:type="dxa"/>
                  <w:shd w:val="clear" w:color="auto" w:fill="FFFFFF"/>
                  <w:vAlign w:val="center"/>
                </w:tcPr>
                <w:p w14:paraId="6E1047CE" w14:textId="77777777" w:rsidR="00BD6894" w:rsidRPr="00A65DE3" w:rsidRDefault="00BD6894" w:rsidP="005770EB">
                  <w:pPr>
                    <w:spacing w:after="0" w:line="240" w:lineRule="auto"/>
                    <w:jc w:val="right"/>
                    <w:rPr>
                      <w:sz w:val="8"/>
                      <w:szCs w:val="8"/>
                    </w:rPr>
                  </w:pPr>
                </w:p>
              </w:tc>
              <w:tc>
                <w:tcPr>
                  <w:tcW w:w="426" w:type="dxa"/>
                  <w:shd w:val="clear" w:color="auto" w:fill="FFFFFF"/>
                  <w:vAlign w:val="center"/>
                </w:tcPr>
                <w:p w14:paraId="019F9822" w14:textId="77777777" w:rsidR="00BD6894" w:rsidRPr="00A65DE3" w:rsidRDefault="00BD6894" w:rsidP="005770EB">
                  <w:pPr>
                    <w:pStyle w:val="23"/>
                    <w:shd w:val="clear" w:color="auto" w:fill="auto"/>
                    <w:spacing w:line="240" w:lineRule="auto"/>
                    <w:jc w:val="right"/>
                    <w:rPr>
                      <w:b/>
                      <w:sz w:val="8"/>
                      <w:szCs w:val="8"/>
                    </w:rPr>
                  </w:pPr>
                  <w:r w:rsidRPr="00A65DE3">
                    <w:rPr>
                      <w:rStyle w:val="28pt"/>
                      <w:b/>
                      <w:sz w:val="8"/>
                      <w:szCs w:val="8"/>
                    </w:rPr>
                    <w:t>01.04.19 г.</w:t>
                  </w:r>
                </w:p>
              </w:tc>
              <w:tc>
                <w:tcPr>
                  <w:tcW w:w="911" w:type="dxa"/>
                  <w:shd w:val="clear" w:color="auto" w:fill="FFFFFF"/>
                  <w:vAlign w:val="center"/>
                </w:tcPr>
                <w:p w14:paraId="629C1236" w14:textId="77777777" w:rsidR="00BD6894" w:rsidRPr="00A65DE3" w:rsidRDefault="00BD6894" w:rsidP="005770EB">
                  <w:pPr>
                    <w:pStyle w:val="23"/>
                    <w:shd w:val="clear" w:color="auto" w:fill="auto"/>
                    <w:spacing w:line="240" w:lineRule="auto"/>
                    <w:jc w:val="right"/>
                    <w:rPr>
                      <w:b/>
                      <w:sz w:val="8"/>
                      <w:szCs w:val="8"/>
                    </w:rPr>
                  </w:pPr>
                  <w:r w:rsidRPr="00A65DE3">
                    <w:rPr>
                      <w:rStyle w:val="28pt"/>
                      <w:b/>
                      <w:sz w:val="8"/>
                      <w:szCs w:val="8"/>
                    </w:rPr>
                    <w:t>850 000</w:t>
                  </w:r>
                </w:p>
              </w:tc>
              <w:tc>
                <w:tcPr>
                  <w:tcW w:w="709" w:type="dxa"/>
                  <w:shd w:val="clear" w:color="auto" w:fill="FFFFFF"/>
                  <w:vAlign w:val="center"/>
                </w:tcPr>
                <w:p w14:paraId="187394DC" w14:textId="77777777" w:rsidR="00BD6894" w:rsidRPr="00A65DE3" w:rsidRDefault="00BD6894" w:rsidP="005770EB">
                  <w:pPr>
                    <w:pStyle w:val="23"/>
                    <w:shd w:val="clear" w:color="auto" w:fill="auto"/>
                    <w:spacing w:line="240" w:lineRule="auto"/>
                    <w:jc w:val="right"/>
                    <w:rPr>
                      <w:b/>
                      <w:sz w:val="8"/>
                      <w:szCs w:val="8"/>
                    </w:rPr>
                  </w:pPr>
                  <w:r w:rsidRPr="00A65DE3">
                    <w:rPr>
                      <w:rStyle w:val="28pt"/>
                      <w:b/>
                      <w:sz w:val="8"/>
                      <w:szCs w:val="8"/>
                    </w:rPr>
                    <w:t>1 820 000</w:t>
                  </w:r>
                </w:p>
              </w:tc>
              <w:tc>
                <w:tcPr>
                  <w:tcW w:w="992" w:type="dxa"/>
                  <w:shd w:val="clear" w:color="auto" w:fill="FFFFFF"/>
                  <w:vAlign w:val="center"/>
                </w:tcPr>
                <w:p w14:paraId="252288CD" w14:textId="77777777" w:rsidR="00BD6894" w:rsidRPr="00A65DE3" w:rsidRDefault="00BD6894" w:rsidP="005770EB">
                  <w:pPr>
                    <w:pStyle w:val="23"/>
                    <w:shd w:val="clear" w:color="auto" w:fill="auto"/>
                    <w:spacing w:line="240" w:lineRule="auto"/>
                    <w:jc w:val="right"/>
                    <w:rPr>
                      <w:b/>
                      <w:sz w:val="8"/>
                      <w:szCs w:val="8"/>
                    </w:rPr>
                  </w:pPr>
                  <w:r>
                    <w:rPr>
                      <w:rStyle w:val="28pt"/>
                      <w:b/>
                      <w:sz w:val="8"/>
                      <w:szCs w:val="8"/>
                    </w:rPr>
                    <w:t>2</w:t>
                  </w:r>
                  <w:r w:rsidRPr="00A65DE3">
                    <w:rPr>
                      <w:rStyle w:val="28pt"/>
                      <w:b/>
                      <w:sz w:val="8"/>
                      <w:szCs w:val="8"/>
                    </w:rPr>
                    <w:t>6 700</w:t>
                  </w:r>
                </w:p>
              </w:tc>
            </w:tr>
          </w:tbl>
          <w:p w14:paraId="0C748AE6" w14:textId="77777777" w:rsidR="00BD6894" w:rsidRPr="00C54E14" w:rsidRDefault="00BD6894" w:rsidP="005770EB">
            <w:pPr>
              <w:rPr>
                <w:rFonts w:ascii="Times New Roman" w:eastAsia="Times New Roman" w:hAnsi="Times New Roman" w:cs="Times New Roman"/>
                <w:b/>
                <w:sz w:val="16"/>
                <w:szCs w:val="16"/>
              </w:rPr>
            </w:pPr>
          </w:p>
          <w:p w14:paraId="6E014D54"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 xml:space="preserve">Описание банков-аналогов </w:t>
            </w:r>
          </w:p>
          <w:p w14:paraId="43007D10"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«СКБ-Банк».  По имеющимся данным «Европейский Банк Реконструкции и</w:t>
            </w:r>
          </w:p>
          <w:p w14:paraId="04CA97DF"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Развития» (ЕБРР) покупает более 25% акций ОАО «СКБ-Банк» в рамках дополнительной эмиссии акций за 902,4 млн. руб. Вхождение ЕБРР в капитал ОАО «СКБ-Банк» содействует расширению бизнеса банка на Урале в секторе кредитования малого и среднего бизнеса и розничного кредитования. ЕБРР планирует оказать ОАО «СКБ-банк» техническое содействие в рамках «Программы по улучшению институциональной структуры российских региональных Банков» для укрепления системы риск-менеджмента в отношении корпоративных и розничных клиентов. СКБ-банк является одним из крупнейших региональных банков с большим количеством филиалов, в том числе и за пределами Свердловской области, а вхождение в его капитал ЕБРР усилит позиции СКБ-банка в регионе.</w:t>
            </w:r>
          </w:p>
          <w:p w14:paraId="6B30FD4E"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«Липецккомбанк». По имеющимся данным ОАО «Новолипецкий металлургический комбинат» (НЛМК) закрыло сделку по продаже 50,08% акций ОАО «Липецккомбанк» за 44 млн. долл. США. Консультантом НЛМК по сделке выступил Deutsche Bank. Проведение данной сделки соответствует объявленному ранее плану по внутренней реструктуризации компании. Согласно решению Совета директоров «Липецккомбанк» признан непрофильным активом. Публичное Акционерное Общество Банк социального развития и строительства «Липецккомбанк» - один из наиболее динамично развивающихся российских банков. По основным показателям входит в число семнадцати крупнейших региональных банков страны. Приоритет отдается комплексному обслуживанию корпоративных клиентов и активному развитию розничного бизнеса. ОАО «Липецккомбанк» является крупнейшим банком в Липецкой области. Его клиентская база широко диверсифицирована, насчитывает более 142 тыс. физических лиц, более 7 тыс. организаций и предприятий в Липецке, Москве, Санкт-Петербурге, Старом Осколе, Туапсе, Воронеже, Новокузнецке и Барнауле.</w:t>
            </w:r>
          </w:p>
          <w:p w14:paraId="51729B7C" w14:textId="29C18D53"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ЗАО «ФИА-Банк». ЗАО «ФИА-Банк» 07.04.</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выпустило следующее официальное информационное сообщение. «Шведский инвестиционный фонд </w:t>
            </w:r>
            <w:r w:rsidRPr="00E04092">
              <w:rPr>
                <w:rFonts w:ascii="Times New Roman" w:eastAsia="Times New Roman" w:hAnsi="Times New Roman" w:cs="Times New Roman"/>
                <w:sz w:val="24"/>
                <w:szCs w:val="24"/>
                <w:lang w:val="en-US"/>
              </w:rPr>
              <w:t>East</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Capital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Explorer</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Financial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Institutions</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Fund</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AB</w:t>
            </w:r>
            <w:r w:rsidRPr="00E04092">
              <w:rPr>
                <w:rFonts w:ascii="Times New Roman" w:eastAsia="Times New Roman" w:hAnsi="Times New Roman" w:cs="Times New Roman"/>
                <w:sz w:val="24"/>
                <w:szCs w:val="24"/>
              </w:rPr>
              <w:t xml:space="preserve"> под управлением инвестиционной группы East Capital в скором времени войдет в состав акционеров ЗАО «ФИА-БАНК». </w:t>
            </w:r>
            <w:r w:rsidRPr="00E04092">
              <w:rPr>
                <w:rFonts w:ascii="Times New Roman" w:eastAsia="Times New Roman" w:hAnsi="Times New Roman" w:cs="Times New Roman"/>
                <w:sz w:val="24"/>
                <w:szCs w:val="24"/>
                <w:lang w:val="en-US"/>
              </w:rPr>
              <w:t>East</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Capital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Explorer</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Financial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Institutions</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Fund</w:t>
            </w:r>
            <w:r w:rsidRPr="00E04092">
              <w:rPr>
                <w:rFonts w:ascii="Times New Roman" w:eastAsia="Times New Roman" w:hAnsi="Times New Roman" w:cs="Times New Roman"/>
                <w:sz w:val="24"/>
                <w:szCs w:val="24"/>
              </w:rPr>
              <w:t xml:space="preserve"> – это фонд прямых инвестиций, специализирующийся на банковском секторе стран Восточной Европы. Решение о вхождении в состав акционеров банка было принято в результате завершившихся переговоров между руководством банка и инвестиционным фондом. Стоимость сделки составляет 570 млн. рублей. С этой целью будет выпущена дополнительная эмиссия акций ЗАО «ФИА-БАНК». После получения одобрения Банка России на сделку и проведения после этого дополнительной эмиссии акций </w:t>
            </w:r>
            <w:r w:rsidRPr="00E04092">
              <w:rPr>
                <w:rFonts w:ascii="Times New Roman" w:eastAsia="Times New Roman" w:hAnsi="Times New Roman" w:cs="Times New Roman"/>
                <w:sz w:val="24"/>
                <w:szCs w:val="24"/>
                <w:lang w:val="en-US"/>
              </w:rPr>
              <w:t>East</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Capital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Explorer</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Financial</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Institutions</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Fund</w:t>
            </w:r>
            <w:r w:rsidRPr="00E04092">
              <w:rPr>
                <w:rFonts w:ascii="Times New Roman" w:eastAsia="Times New Roman" w:hAnsi="Times New Roman" w:cs="Times New Roman"/>
                <w:sz w:val="24"/>
                <w:szCs w:val="24"/>
              </w:rPr>
              <w:t xml:space="preserve"> </w:t>
            </w:r>
            <w:r w:rsidRPr="00E04092">
              <w:rPr>
                <w:rFonts w:ascii="Times New Roman" w:eastAsia="Times New Roman" w:hAnsi="Times New Roman" w:cs="Times New Roman"/>
                <w:sz w:val="24"/>
                <w:szCs w:val="24"/>
                <w:lang w:val="en-US"/>
              </w:rPr>
              <w:t>AB</w:t>
            </w:r>
            <w:r w:rsidRPr="00E04092">
              <w:rPr>
                <w:rFonts w:ascii="Times New Roman" w:eastAsia="Times New Roman" w:hAnsi="Times New Roman" w:cs="Times New Roman"/>
                <w:sz w:val="24"/>
                <w:szCs w:val="24"/>
              </w:rPr>
              <w:t xml:space="preserve"> получит 19,99% обыкновенных акций ФИА-БАНКа. В результате допэмиссии уставный капитал банка составит 406 240 000 руб., а собственный капитал более 1 млрд. 700 млн. рублей». ФИА-БАНК был основан 25 октября 1993 года. По собственной информации банка, ФИА-БАНК является динамично развивающимся лидером в сфере розничного банковского обслуживания в Самарской области и на конец 20</w:t>
            </w:r>
            <w:r w:rsidR="00407DA0">
              <w:rPr>
                <w:rFonts w:ascii="Times New Roman" w:eastAsia="Times New Roman" w:hAnsi="Times New Roman" w:cs="Times New Roman"/>
                <w:sz w:val="24"/>
                <w:szCs w:val="24"/>
              </w:rPr>
              <w:t>21</w:t>
            </w:r>
            <w:r w:rsidRPr="00E04092">
              <w:rPr>
                <w:rFonts w:ascii="Times New Roman" w:eastAsia="Times New Roman" w:hAnsi="Times New Roman" w:cs="Times New Roman"/>
                <w:sz w:val="24"/>
                <w:szCs w:val="24"/>
              </w:rPr>
              <w:t xml:space="preserve"> г. управлял активами, составляющими около 313 млн. евро (около 11 млрд. руб.). В 20</w:t>
            </w:r>
            <w:r w:rsidR="00407DA0">
              <w:rPr>
                <w:rFonts w:ascii="Times New Roman" w:eastAsia="Times New Roman" w:hAnsi="Times New Roman" w:cs="Times New Roman"/>
                <w:sz w:val="24"/>
                <w:szCs w:val="24"/>
              </w:rPr>
              <w:t>23</w:t>
            </w:r>
            <w:r w:rsidRPr="00E04092">
              <w:rPr>
                <w:rFonts w:ascii="Times New Roman" w:eastAsia="Times New Roman" w:hAnsi="Times New Roman" w:cs="Times New Roman"/>
                <w:sz w:val="24"/>
                <w:szCs w:val="24"/>
              </w:rPr>
              <w:t xml:space="preserve"> г. исполнилось </w:t>
            </w:r>
            <w:r w:rsidR="00407DA0">
              <w:rPr>
                <w:rFonts w:ascii="Times New Roman" w:eastAsia="Times New Roman" w:hAnsi="Times New Roman" w:cs="Times New Roman"/>
                <w:sz w:val="24"/>
                <w:szCs w:val="24"/>
              </w:rPr>
              <w:t>20</w:t>
            </w:r>
            <w:r w:rsidRPr="00E04092">
              <w:rPr>
                <w:rFonts w:ascii="Times New Roman" w:eastAsia="Times New Roman" w:hAnsi="Times New Roman" w:cs="Times New Roman"/>
                <w:sz w:val="24"/>
                <w:szCs w:val="24"/>
              </w:rPr>
              <w:t xml:space="preserve"> лет с начала работы</w:t>
            </w:r>
          </w:p>
          <w:p w14:paraId="34C3D185"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банка. На момент образования основными клиентами, которых обслуживал банк, были</w:t>
            </w:r>
          </w:p>
          <w:p w14:paraId="57499D41"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предприятия ОАО «АВТОВАЗ», в частности система техобслуживания автомобилей LADA.</w:t>
            </w:r>
          </w:p>
          <w:p w14:paraId="3E229A75"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Банк имеет 16 дополнительных офисов в Самаре, Тольятти и Ульяновске и занимает</w:t>
            </w:r>
          </w:p>
          <w:p w14:paraId="508C5E2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большую долю рынка в сфере корпоративного банковского обслуживания.  ЗАО «ФИА-БАНК» оказывает все виды банковских услуг физическим и юридическим лицам.</w:t>
            </w:r>
          </w:p>
          <w:p w14:paraId="340514B3"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Банк имеет генеральную лицензию, а также лицензии на осуществление операций с</w:t>
            </w:r>
          </w:p>
          <w:p w14:paraId="41F7EDA5"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драгоценными металлами и лицензию профессионального участника рынка ценных бумаг.</w:t>
            </w:r>
          </w:p>
          <w:p w14:paraId="5F64ABE1" w14:textId="6281F29D"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КБ «КАМАбанк». По сообщению интернет-сайта mergers.ru 12.11.</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«Рефин» приобрел 25%+1 акция</w:t>
            </w:r>
          </w:p>
          <w:p w14:paraId="3422C7E2"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пермского «Камабанк» за 260 млн. руб. Долю в «Камабанк» в рамках приватизации</w:t>
            </w:r>
          </w:p>
          <w:p w14:paraId="355AE73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продавала администрация Пермского края, ее в интересах «Ренфин» выкупила «Центринвест</w:t>
            </w:r>
          </w:p>
          <w:p w14:paraId="7B651912"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секьюритис». Управляющий директор «ЦентрИнвестСекьюритиз» Дэн Рапопорт подтвердил</w:t>
            </w:r>
          </w:p>
          <w:p w14:paraId="707FBD8C" w14:textId="22C7BC7F"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факт сделки. По данным «Интерфакс-ЦЭА» на 1 июля 20</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«Камабанк» занимал 266-е место по активам (4 млрд. руб.) и 252-е по капиталу (681 млн. руб.); прибыль – 39,4 млн. руб. (281-е место). Камабанк развивается с упором на ритейл, растет по разным показателям на 70-200% в год и входит в тройку лидеров в регионе.</w:t>
            </w:r>
          </w:p>
          <w:p w14:paraId="6F97A75B" w14:textId="7C51844B"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«Национальный Торговый Банк». По данным бюллетеня «Рынок слияний и поглощений» от 28.05.</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в мае 20</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«Внешэкономбанк» выкупил дополнительную эмиссию ОАО «Национальный Торговый Банк» за почти 250 млн. руб. и стал владельцем 25,05% пакета акций. Внешэкономбанк стал владельцем 25,05% обыкновенных акций Национального торгового банка (НТБ, г.Тольятти), выкупив дополнительную эмиссию акций – 7 млн. именных обыкновенных бездокументарных акций номинальной стоимостью 10 руб. за акцию. Акции размещались по закрытой подписке по цене 35,7 руб. «Национальный Торговый Банк» – универсальный коммерческий банк,</w:t>
            </w:r>
          </w:p>
          <w:p w14:paraId="27FC45DF"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предоставляющий полный комплекс услуг для юридических и физических лиц. Банк</w:t>
            </w:r>
          </w:p>
          <w:p w14:paraId="14114093"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обслуживает более 5 000 клиентов - юридических лиц всех форм собственности во всех</w:t>
            </w:r>
          </w:p>
          <w:p w14:paraId="74E7029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отраслях промышленности, в торговле, строительстве и других областях и более 10 000</w:t>
            </w:r>
          </w:p>
          <w:p w14:paraId="5D5B6E17"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клиентов - частных лиц. Банк имеет 1 филиал в г. Москве и 1 филиал в г. Санкт-Петербурге,</w:t>
            </w:r>
          </w:p>
          <w:p w14:paraId="179B3F5A"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имеет офисы и сеть пунктов обмена валюты в Самаре, Тольятти, Сызрани, Москве и Санкт-</w:t>
            </w:r>
          </w:p>
          <w:p w14:paraId="39DA0EC0"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Петербурге.</w:t>
            </w:r>
          </w:p>
          <w:p w14:paraId="7D74B84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ЗАО «Международный акционерный банк» По данным бюллетеня «Рынок слияний и поглощений» Михаил Слипенчук, основной владелец «Метрополя» и Обибанка, купил 68% акций ЗАО «Международный акционерный банк» (МАБ) за 469,1 млн. руб. на аукционе РФФИ в рамках реализации преимущественного права. По словам М. Слипенчука, банки будут заниматься классическими банковскими операциями – кредитованием и приемом депозитов, их бренды пока меняться не будут, но в будущем возможно слияние. Обибанк и МАБ будут развиваться в тех регионах, где работает группа «Метрополь». Акции МАБа Слипенчук приобрел по преимущественному праву – остальные акционеры отказались. В перспективе Слипенчук не исключил увеличения доли в капитале МАБа до 100% и покупки других банков.</w:t>
            </w:r>
          </w:p>
          <w:p w14:paraId="01CEAEE0"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КБ «Солидарность». По данным газеты «КоммерсантЪ» состоялся аукцион Российского фонда федерального имущества (РФФИ), на который был выставлен последний самарский актив НК «ЮКОС» - 4,78% акций самарского ОАО «КБ «Солидарность».</w:t>
            </w:r>
          </w:p>
          <w:p w14:paraId="71177FA5"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По данным РФФИ, на указанный актив ЮКОСа было подано четыре заявки, однако ООО «Инвестиционно-финансовая компания «ПрофИнвест» к торгам допущена не была. В</w:t>
            </w:r>
          </w:p>
          <w:p w14:paraId="2D88C69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результате, в аукционе участвовали – ООО «ЦентрИнвестТрейдинг», ООО «Росфинконсалт»</w:t>
            </w:r>
          </w:p>
          <w:p w14:paraId="7337841E"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и один из акционеров банка, заместитель председателя совета директоров Андрей Богданов</w:t>
            </w:r>
          </w:p>
          <w:p w14:paraId="33D45701" w14:textId="7005B10E"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(владеет 3,46% акций КБ «Солидарность»). Начальная стоимость лота – 162,368 млн. руб. – за 26 шагов (один шаг – 1,624 млн. руб.) выросла до 204,61 млн. руб. В результате владельцем акций стало ООО «ЦентрИнвестТрейдинг». За время своего существования банк активно развивал свою филиальную сеть, активно открывал дополнительные офисы, кредитно-кассовые узлы, операционные кассы, обменные пункты. На сегодняшний день банк имеет 5 филиалов и 2 представительства, а также ряд дополнительных офисов. По состоянию на 01.01.</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банк имеет вторую по величине (после Сбербанка России) филиальную сеть в Самарской области.</w:t>
            </w:r>
          </w:p>
          <w:p w14:paraId="741A8E9D" w14:textId="72B6533E"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«ВКБ» (Коммерческий «Волга-Кредит» банк). Российский фонд федерального имущества в официальном бюллетене сообщил об итогах продажи посредством публичного предложения акций ПАО коммерческого «Волга-Кредит» банка, составляющих 4,87%  уставного капитала. Начальная цена акций (цена первоначального предложения) составляла – 33 163 973 руб., минимальная цена предложения (цена отсечения), по которой могли быть проданы акции, - 16 581 986 руб. Заявка зарегистрирована 26.02.</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цена продажи – 19 898 383 руб., покупатель – Бурлаков Дмитрий Александрович. ПАО «ВКБ» по размеру активов занимает 10-е место среди банков, зарегистрированных на территории Самарской области.</w:t>
            </w:r>
          </w:p>
          <w:p w14:paraId="39DE014A" w14:textId="629C39BF"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ООО «Донской народный банк». По сообщению портала Quote.ru 07.05.08 г., «венгерский OTP Bank завершил сделку по приобретению 100% ООО «Донской народный банк». Стоимость сделки, которая была завершена накануне, составила 40,95 млн. долл. США. OTP Bank планирует объединить Донской народный банк с OAO «ОTП банк». OTP Bank заявил о приобретении Донского народного банка в ноябре 20</w:t>
            </w:r>
            <w:r w:rsidR="00407DA0">
              <w:rPr>
                <w:rFonts w:ascii="Times New Roman" w:eastAsia="Times New Roman" w:hAnsi="Times New Roman" w:cs="Times New Roman"/>
                <w:sz w:val="24"/>
                <w:szCs w:val="24"/>
              </w:rPr>
              <w:t>21</w:t>
            </w:r>
            <w:r w:rsidRPr="00E04092">
              <w:rPr>
                <w:rFonts w:ascii="Times New Roman" w:eastAsia="Times New Roman" w:hAnsi="Times New Roman" w:cs="Times New Roman"/>
                <w:sz w:val="24"/>
                <w:szCs w:val="24"/>
              </w:rPr>
              <w:t>г. В 20</w:t>
            </w:r>
            <w:r w:rsidR="00407DA0">
              <w:rPr>
                <w:rFonts w:ascii="Times New Roman" w:eastAsia="Times New Roman" w:hAnsi="Times New Roman" w:cs="Times New Roman"/>
                <w:sz w:val="24"/>
                <w:szCs w:val="24"/>
              </w:rPr>
              <w:t>20</w:t>
            </w:r>
            <w:r w:rsidRPr="00E04092">
              <w:rPr>
                <w:rFonts w:ascii="Times New Roman" w:eastAsia="Times New Roman" w:hAnsi="Times New Roman" w:cs="Times New Roman"/>
                <w:sz w:val="24"/>
                <w:szCs w:val="24"/>
              </w:rPr>
              <w:t xml:space="preserve"> г. OTP приобрел российский Инвестсбербанк и дочерний банк австрийской группы Raiffeisen International на Украине. Кроме того, венгерский банк имеет подразделения в Сербии, Черногории, Болгарии, Хорватии и Румынии. Донской народный банк был создан в 1998 г. на базе основанного 6 годами ранее СКБ «Егорлык». На конец 20</w:t>
            </w:r>
            <w:r w:rsidR="00407DA0">
              <w:rPr>
                <w:rFonts w:ascii="Times New Roman" w:eastAsia="Times New Roman" w:hAnsi="Times New Roman" w:cs="Times New Roman"/>
                <w:sz w:val="24"/>
                <w:szCs w:val="24"/>
              </w:rPr>
              <w:t>21</w:t>
            </w:r>
            <w:r w:rsidRPr="00E04092">
              <w:rPr>
                <w:rFonts w:ascii="Times New Roman" w:eastAsia="Times New Roman" w:hAnsi="Times New Roman" w:cs="Times New Roman"/>
                <w:sz w:val="24"/>
                <w:szCs w:val="24"/>
              </w:rPr>
              <w:t xml:space="preserve"> г. сумма активов банка составляла 89,3 млн. долл. США».</w:t>
            </w:r>
          </w:p>
          <w:p w14:paraId="14E44F39"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Донской народный банк входит в число 18 банков – участников областной Программы</w:t>
            </w:r>
          </w:p>
          <w:p w14:paraId="15C0014C"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развития малого предпринимательства в Ростовской области, и по объемам ее реализации</w:t>
            </w:r>
          </w:p>
          <w:p w14:paraId="01FE6DF2"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(доля участия составляет 5,2%) занимает 3 место после Сберегательного банка РФ и</w:t>
            </w:r>
          </w:p>
          <w:p w14:paraId="18CC8C45"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крупнейшего регионального банка «Центр-инвест».</w:t>
            </w:r>
          </w:p>
          <w:p w14:paraId="7A2E051D"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Доля Донского народного банка в общем количестве филиалов и отделений банков, включая</w:t>
            </w:r>
          </w:p>
          <w:p w14:paraId="52871668"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подразделения Сбербанка и других филиалов иногородних банков, на территории Ростовской области – 4,19 %.</w:t>
            </w:r>
          </w:p>
          <w:p w14:paraId="23736AC6" w14:textId="48C6C2D6"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ПАО «Волжский универсальный банк». Инвестиционный Aurora Russia Limited в своем официальном информационном релизе от 21.04.</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сообщил, что совершает сделку по приобретению 100% пакета акций ОАО «Волжский универсальный банк» (ВУБ) через свою дочернюю компанию Flexinvest Limited. Общие инвестиции со стороны фонда в Flexinvest Limited составят 6,36 млн. фунтов стерлингов, из которых 4,52 млн. фунтов стерлингов (210 млн. руб.) пойдут на покупку банка, а остальные средства будут вложены в инфраструктуру и финансирование текущей операционной деятельности банка. Покупка банка предоставит фонду платформу для розничной банковской деятельности со специализацией на ипотеке и обеспечит синергию с компанией «Кредитмарт», финансовым супермаркетом, принадлежащем фонду Aurora Russia Limited.</w:t>
            </w:r>
          </w:p>
          <w:p w14:paraId="1DD4035A" w14:textId="22348E98"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В октябре 20</w:t>
            </w:r>
            <w:r w:rsidR="00407DA0">
              <w:rPr>
                <w:rFonts w:ascii="Times New Roman" w:eastAsia="Times New Roman" w:hAnsi="Times New Roman" w:cs="Times New Roman"/>
                <w:sz w:val="24"/>
                <w:szCs w:val="24"/>
              </w:rPr>
              <w:t>22</w:t>
            </w:r>
            <w:r w:rsidRPr="00E04092">
              <w:rPr>
                <w:rFonts w:ascii="Times New Roman" w:eastAsia="Times New Roman" w:hAnsi="Times New Roman" w:cs="Times New Roman"/>
                <w:sz w:val="24"/>
                <w:szCs w:val="24"/>
              </w:rPr>
              <w:t xml:space="preserve"> г. ОАО «Волжский Универсальный Банк» (ВУБ) был переименован в ОАО «Флексинвест Банк», а его головной офис был переведен из Самары в Москву. Лицензию банка ВУБ предполагалось продать отдельно другому покупателю. В феврале 20</w:t>
            </w:r>
            <w:r w:rsidR="00407DA0">
              <w:rPr>
                <w:rFonts w:ascii="Times New Roman" w:eastAsia="Times New Roman" w:hAnsi="Times New Roman" w:cs="Times New Roman"/>
                <w:sz w:val="24"/>
                <w:szCs w:val="24"/>
              </w:rPr>
              <w:t>20</w:t>
            </w:r>
          </w:p>
          <w:p w14:paraId="699149DE"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г. стало известно, что покупателем лицензии ВУБа предполагается инвестиционный фонд</w:t>
            </w:r>
          </w:p>
          <w:p w14:paraId="05CBB001"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Aurora Russia Limited.</w:t>
            </w:r>
          </w:p>
          <w:p w14:paraId="722BCE7B"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Расчет рыночной стоимости собственного капитала компаний-аналогов</w:t>
            </w:r>
          </w:p>
          <w:p w14:paraId="159D46C3" w14:textId="77777777" w:rsidR="00BD6894" w:rsidRPr="00E04092" w:rsidRDefault="00BD6894" w:rsidP="005770EB">
            <w:pPr>
              <w:rPr>
                <w:rFonts w:ascii="Times New Roman" w:eastAsia="Times New Roman" w:hAnsi="Times New Roman" w:cs="Times New Roman"/>
                <w:sz w:val="24"/>
                <w:szCs w:val="24"/>
              </w:rPr>
            </w:pPr>
            <w:r w:rsidRPr="00E04092">
              <w:rPr>
                <w:rFonts w:ascii="Times New Roman" w:eastAsia="Times New Roman" w:hAnsi="Times New Roman" w:cs="Times New Roman"/>
                <w:sz w:val="24"/>
                <w:szCs w:val="24"/>
              </w:rPr>
              <w:t>с учетом премии за контроль</w:t>
            </w:r>
          </w:p>
          <w:tbl>
            <w:tblPr>
              <w:tblpPr w:leftFromText="180" w:rightFromText="180" w:vertAnchor="text" w:horzAnchor="margin" w:tblpY="68"/>
              <w:tblW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35"/>
              <w:gridCol w:w="1540"/>
              <w:gridCol w:w="513"/>
              <w:gridCol w:w="658"/>
              <w:gridCol w:w="558"/>
              <w:gridCol w:w="1032"/>
            </w:tblGrid>
            <w:tr w:rsidR="00BD6894" w:rsidRPr="00D74734" w14:paraId="09101023" w14:textId="77777777" w:rsidTr="005770EB">
              <w:trPr>
                <w:trHeight w:hRule="exact" w:val="614"/>
              </w:trPr>
              <w:tc>
                <w:tcPr>
                  <w:tcW w:w="235" w:type="dxa"/>
                  <w:shd w:val="clear" w:color="auto" w:fill="FFFFFF"/>
                  <w:vAlign w:val="center"/>
                </w:tcPr>
                <w:p w14:paraId="4DB066E7" w14:textId="77777777" w:rsidR="00BD6894" w:rsidRPr="00D74734" w:rsidRDefault="00BD6894" w:rsidP="005770EB">
                  <w:pPr>
                    <w:pStyle w:val="23"/>
                    <w:shd w:val="clear" w:color="auto" w:fill="auto"/>
                    <w:spacing w:line="180" w:lineRule="exact"/>
                    <w:jc w:val="left"/>
                    <w:rPr>
                      <w:sz w:val="10"/>
                      <w:szCs w:val="10"/>
                    </w:rPr>
                  </w:pPr>
                  <w:r w:rsidRPr="00D74734">
                    <w:rPr>
                      <w:rStyle w:val="29pt1"/>
                      <w:sz w:val="10"/>
                      <w:szCs w:val="10"/>
                    </w:rPr>
                    <w:t>№</w:t>
                  </w:r>
                </w:p>
                <w:p w14:paraId="03689160" w14:textId="77777777" w:rsidR="00BD6894" w:rsidRPr="00D74734" w:rsidRDefault="00BD6894" w:rsidP="005770EB">
                  <w:pPr>
                    <w:pStyle w:val="23"/>
                    <w:shd w:val="clear" w:color="auto" w:fill="auto"/>
                    <w:spacing w:line="180" w:lineRule="exact"/>
                    <w:jc w:val="left"/>
                    <w:rPr>
                      <w:sz w:val="10"/>
                      <w:szCs w:val="10"/>
                    </w:rPr>
                  </w:pPr>
                  <w:r w:rsidRPr="00D74734">
                    <w:rPr>
                      <w:rStyle w:val="29pt1"/>
                      <w:sz w:val="10"/>
                      <w:szCs w:val="10"/>
                    </w:rPr>
                    <w:t>пи</w:t>
                  </w:r>
                </w:p>
              </w:tc>
              <w:tc>
                <w:tcPr>
                  <w:tcW w:w="1540" w:type="dxa"/>
                  <w:shd w:val="clear" w:color="auto" w:fill="FFFFFF"/>
                  <w:vAlign w:val="center"/>
                </w:tcPr>
                <w:p w14:paraId="5D9DC11A" w14:textId="77777777" w:rsidR="00BD6894" w:rsidRPr="00D74734" w:rsidRDefault="00BD6894" w:rsidP="005770EB">
                  <w:pPr>
                    <w:pStyle w:val="23"/>
                    <w:shd w:val="clear" w:color="auto" w:fill="auto"/>
                    <w:spacing w:line="180" w:lineRule="exact"/>
                    <w:rPr>
                      <w:sz w:val="10"/>
                      <w:szCs w:val="10"/>
                    </w:rPr>
                  </w:pPr>
                  <w:r w:rsidRPr="00D74734">
                    <w:rPr>
                      <w:rStyle w:val="29pt1"/>
                      <w:sz w:val="10"/>
                      <w:szCs w:val="10"/>
                    </w:rPr>
                    <w:t>Наименование банка</w:t>
                  </w:r>
                </w:p>
              </w:tc>
              <w:tc>
                <w:tcPr>
                  <w:tcW w:w="513" w:type="dxa"/>
                  <w:shd w:val="clear" w:color="auto" w:fill="FFFFFF"/>
                  <w:vAlign w:val="center"/>
                </w:tcPr>
                <w:p w14:paraId="0805E940" w14:textId="77777777" w:rsidR="00BD6894" w:rsidRPr="00D74734" w:rsidRDefault="00BD6894" w:rsidP="005770EB">
                  <w:pPr>
                    <w:pStyle w:val="23"/>
                    <w:shd w:val="clear" w:color="auto" w:fill="auto"/>
                    <w:spacing w:line="197" w:lineRule="exact"/>
                    <w:rPr>
                      <w:sz w:val="10"/>
                      <w:szCs w:val="10"/>
                    </w:rPr>
                  </w:pPr>
                  <w:r w:rsidRPr="00D74734">
                    <w:rPr>
                      <w:rStyle w:val="29pt1"/>
                      <w:sz w:val="10"/>
                      <w:szCs w:val="10"/>
                    </w:rPr>
                    <w:t>Размер пакета, %</w:t>
                  </w:r>
                </w:p>
              </w:tc>
              <w:tc>
                <w:tcPr>
                  <w:tcW w:w="658" w:type="dxa"/>
                  <w:shd w:val="clear" w:color="auto" w:fill="FFFFFF"/>
                  <w:vAlign w:val="center"/>
                </w:tcPr>
                <w:p w14:paraId="65D1F7D1" w14:textId="77777777" w:rsidR="00BD6894" w:rsidRPr="00D74734" w:rsidRDefault="00BD6894" w:rsidP="005770EB">
                  <w:pPr>
                    <w:pStyle w:val="23"/>
                    <w:shd w:val="clear" w:color="auto" w:fill="auto"/>
                    <w:spacing w:line="202" w:lineRule="exact"/>
                    <w:rPr>
                      <w:sz w:val="10"/>
                      <w:szCs w:val="10"/>
                    </w:rPr>
                  </w:pPr>
                  <w:r w:rsidRPr="00D74734">
                    <w:rPr>
                      <w:rStyle w:val="29pt1"/>
                      <w:sz w:val="10"/>
                      <w:szCs w:val="10"/>
                    </w:rPr>
                    <w:t>Цена продажи пакета, руб.</w:t>
                  </w:r>
                </w:p>
              </w:tc>
              <w:tc>
                <w:tcPr>
                  <w:tcW w:w="558" w:type="dxa"/>
                  <w:shd w:val="clear" w:color="auto" w:fill="FFFFFF"/>
                  <w:vAlign w:val="center"/>
                </w:tcPr>
                <w:p w14:paraId="431CF646" w14:textId="77777777" w:rsidR="00BD6894" w:rsidRPr="00D74734" w:rsidRDefault="00BD6894" w:rsidP="005770EB">
                  <w:pPr>
                    <w:pStyle w:val="23"/>
                    <w:shd w:val="clear" w:color="auto" w:fill="auto"/>
                    <w:spacing w:line="197" w:lineRule="exact"/>
                    <w:rPr>
                      <w:sz w:val="10"/>
                      <w:szCs w:val="10"/>
                    </w:rPr>
                  </w:pPr>
                  <w:r w:rsidRPr="00D74734">
                    <w:rPr>
                      <w:rStyle w:val="29pt1"/>
                      <w:sz w:val="10"/>
                      <w:szCs w:val="10"/>
                    </w:rPr>
                    <w:t xml:space="preserve">Премия </w:t>
                  </w:r>
                  <w:r>
                    <w:rPr>
                      <w:rStyle w:val="29pt1"/>
                      <w:sz w:val="10"/>
                      <w:szCs w:val="10"/>
                    </w:rPr>
                    <w:t>з</w:t>
                  </w:r>
                  <w:r w:rsidRPr="00D74734">
                    <w:rPr>
                      <w:rStyle w:val="29pt1"/>
                      <w:sz w:val="10"/>
                      <w:szCs w:val="10"/>
                    </w:rPr>
                    <w:t xml:space="preserve">а </w:t>
                  </w:r>
                  <w:r>
                    <w:rPr>
                      <w:rStyle w:val="29pt1"/>
                      <w:sz w:val="10"/>
                      <w:szCs w:val="10"/>
                    </w:rPr>
                    <w:t>контроль</w:t>
                  </w:r>
                  <w:r w:rsidRPr="00D74734">
                    <w:rPr>
                      <w:rStyle w:val="29pt1"/>
                      <w:sz w:val="10"/>
                      <w:szCs w:val="10"/>
                    </w:rPr>
                    <w:t>, %</w:t>
                  </w:r>
                </w:p>
              </w:tc>
              <w:tc>
                <w:tcPr>
                  <w:tcW w:w="1032" w:type="dxa"/>
                  <w:shd w:val="clear" w:color="auto" w:fill="FFFFFF"/>
                  <w:vAlign w:val="bottom"/>
                </w:tcPr>
                <w:p w14:paraId="4920C41B" w14:textId="77777777" w:rsidR="00BD6894" w:rsidRPr="00D74734" w:rsidRDefault="00BD6894" w:rsidP="005770EB">
                  <w:pPr>
                    <w:pStyle w:val="23"/>
                    <w:shd w:val="clear" w:color="auto" w:fill="auto"/>
                    <w:spacing w:line="197" w:lineRule="exact"/>
                    <w:rPr>
                      <w:sz w:val="10"/>
                      <w:szCs w:val="10"/>
                    </w:rPr>
                  </w:pPr>
                  <w:r w:rsidRPr="00D74734">
                    <w:rPr>
                      <w:rStyle w:val="29pt1"/>
                      <w:sz w:val="10"/>
                      <w:szCs w:val="10"/>
                    </w:rPr>
                    <w:t>Рыночная стоимость 100% пакета акции, тыс. руб.</w:t>
                  </w:r>
                </w:p>
              </w:tc>
            </w:tr>
            <w:tr w:rsidR="00BD6894" w:rsidRPr="00D74734" w14:paraId="7AD6B538" w14:textId="77777777" w:rsidTr="005770EB">
              <w:trPr>
                <w:trHeight w:hRule="exact" w:val="197"/>
              </w:trPr>
              <w:tc>
                <w:tcPr>
                  <w:tcW w:w="235" w:type="dxa"/>
                  <w:shd w:val="clear" w:color="auto" w:fill="FFFFFF"/>
                  <w:vAlign w:val="bottom"/>
                </w:tcPr>
                <w:p w14:paraId="4847B767"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1</w:t>
                  </w:r>
                </w:p>
              </w:tc>
              <w:tc>
                <w:tcPr>
                  <w:tcW w:w="1540" w:type="dxa"/>
                  <w:shd w:val="clear" w:color="auto" w:fill="FFFFFF"/>
                </w:tcPr>
                <w:p w14:paraId="0253B61A" w14:textId="77777777" w:rsidR="00BD6894" w:rsidRPr="00D74734" w:rsidRDefault="00BD6894" w:rsidP="005770EB">
                  <w:pPr>
                    <w:pStyle w:val="23"/>
                    <w:shd w:val="clear" w:color="auto" w:fill="auto"/>
                    <w:spacing w:line="180" w:lineRule="exact"/>
                    <w:jc w:val="left"/>
                    <w:rPr>
                      <w:sz w:val="10"/>
                      <w:szCs w:val="10"/>
                    </w:rPr>
                  </w:pPr>
                  <w:r w:rsidRPr="00A65DE3">
                    <w:rPr>
                      <w:sz w:val="10"/>
                      <w:szCs w:val="10"/>
                    </w:rPr>
                    <w:t>ПАО «СКБ-Банк»</w:t>
                  </w:r>
                </w:p>
              </w:tc>
              <w:tc>
                <w:tcPr>
                  <w:tcW w:w="513" w:type="dxa"/>
                  <w:shd w:val="clear" w:color="auto" w:fill="FFFFFF"/>
                </w:tcPr>
                <w:p w14:paraId="607DA217"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25,00%</w:t>
                  </w:r>
                </w:p>
              </w:tc>
              <w:tc>
                <w:tcPr>
                  <w:tcW w:w="658" w:type="dxa"/>
                  <w:shd w:val="clear" w:color="auto" w:fill="FFFFFF"/>
                </w:tcPr>
                <w:p w14:paraId="4EC0315C"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902</w:t>
                  </w:r>
                  <w:r>
                    <w:rPr>
                      <w:rStyle w:val="29pt1"/>
                      <w:sz w:val="10"/>
                      <w:szCs w:val="10"/>
                    </w:rPr>
                    <w:t> </w:t>
                  </w:r>
                  <w:r w:rsidRPr="00D74734">
                    <w:rPr>
                      <w:rStyle w:val="29pt1"/>
                      <w:sz w:val="10"/>
                      <w:szCs w:val="10"/>
                    </w:rPr>
                    <w:t>441</w:t>
                  </w:r>
                  <w:r>
                    <w:rPr>
                      <w:rStyle w:val="29pt1"/>
                      <w:sz w:val="10"/>
                      <w:szCs w:val="10"/>
                    </w:rPr>
                    <w:t xml:space="preserve"> </w:t>
                  </w:r>
                  <w:r w:rsidRPr="00D74734">
                    <w:rPr>
                      <w:rStyle w:val="29pt1"/>
                      <w:sz w:val="10"/>
                      <w:szCs w:val="10"/>
                    </w:rPr>
                    <w:t>000</w:t>
                  </w:r>
                </w:p>
              </w:tc>
              <w:tc>
                <w:tcPr>
                  <w:tcW w:w="558" w:type="dxa"/>
                  <w:shd w:val="clear" w:color="auto" w:fill="FFFFFF"/>
                </w:tcPr>
                <w:p w14:paraId="3E328192"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9,76%</w:t>
                  </w:r>
                </w:p>
              </w:tc>
              <w:tc>
                <w:tcPr>
                  <w:tcW w:w="1032" w:type="dxa"/>
                  <w:shd w:val="clear" w:color="auto" w:fill="FFFFFF"/>
                </w:tcPr>
                <w:p w14:paraId="32A18E23"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3 961 936</w:t>
                  </w:r>
                </w:p>
              </w:tc>
            </w:tr>
            <w:tr w:rsidR="00BD6894" w:rsidRPr="00D74734" w14:paraId="1343B21F" w14:textId="77777777" w:rsidTr="005770EB">
              <w:trPr>
                <w:trHeight w:hRule="exact" w:val="206"/>
              </w:trPr>
              <w:tc>
                <w:tcPr>
                  <w:tcW w:w="235" w:type="dxa"/>
                  <w:shd w:val="clear" w:color="auto" w:fill="FFFFFF"/>
                  <w:vAlign w:val="bottom"/>
                </w:tcPr>
                <w:p w14:paraId="19F323C0"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2</w:t>
                  </w:r>
                </w:p>
              </w:tc>
              <w:tc>
                <w:tcPr>
                  <w:tcW w:w="1540" w:type="dxa"/>
                  <w:shd w:val="clear" w:color="auto" w:fill="FFFFFF"/>
                </w:tcPr>
                <w:p w14:paraId="1FAF40B6" w14:textId="77777777" w:rsidR="00BD6894" w:rsidRPr="00D74734" w:rsidRDefault="00BD6894" w:rsidP="005770EB">
                  <w:pPr>
                    <w:pStyle w:val="23"/>
                    <w:shd w:val="clear" w:color="auto" w:fill="auto"/>
                    <w:spacing w:line="180" w:lineRule="exact"/>
                    <w:jc w:val="left"/>
                    <w:rPr>
                      <w:sz w:val="10"/>
                      <w:szCs w:val="10"/>
                    </w:rPr>
                  </w:pPr>
                  <w:r w:rsidRPr="00A65DE3">
                    <w:rPr>
                      <w:sz w:val="10"/>
                      <w:szCs w:val="10"/>
                    </w:rPr>
                    <w:t>ПАО КБ «Солидарность»</w:t>
                  </w:r>
                </w:p>
              </w:tc>
              <w:tc>
                <w:tcPr>
                  <w:tcW w:w="513" w:type="dxa"/>
                  <w:shd w:val="clear" w:color="auto" w:fill="FFFFFF"/>
                </w:tcPr>
                <w:p w14:paraId="2152564B"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4,78%</w:t>
                  </w:r>
                </w:p>
              </w:tc>
              <w:tc>
                <w:tcPr>
                  <w:tcW w:w="658" w:type="dxa"/>
                  <w:shd w:val="clear" w:color="auto" w:fill="FFFFFF"/>
                </w:tcPr>
                <w:p w14:paraId="6EC53C5B"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204 610 000</w:t>
                  </w:r>
                </w:p>
              </w:tc>
              <w:tc>
                <w:tcPr>
                  <w:tcW w:w="558" w:type="dxa"/>
                  <w:shd w:val="clear" w:color="auto" w:fill="FFFFFF"/>
                </w:tcPr>
                <w:p w14:paraId="1FA96958"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35.00%</w:t>
                  </w:r>
                </w:p>
              </w:tc>
              <w:tc>
                <w:tcPr>
                  <w:tcW w:w="1032" w:type="dxa"/>
                  <w:shd w:val="clear" w:color="auto" w:fill="FFFFFF"/>
                </w:tcPr>
                <w:p w14:paraId="413B193B"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5 778 452</w:t>
                  </w:r>
                </w:p>
              </w:tc>
            </w:tr>
            <w:tr w:rsidR="00BD6894" w:rsidRPr="00D74734" w14:paraId="5582A71C" w14:textId="77777777" w:rsidTr="005770EB">
              <w:trPr>
                <w:trHeight w:hRule="exact" w:val="197"/>
              </w:trPr>
              <w:tc>
                <w:tcPr>
                  <w:tcW w:w="235" w:type="dxa"/>
                  <w:shd w:val="clear" w:color="auto" w:fill="FFFFFF"/>
                </w:tcPr>
                <w:p w14:paraId="2714FFE4"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3</w:t>
                  </w:r>
                </w:p>
              </w:tc>
              <w:tc>
                <w:tcPr>
                  <w:tcW w:w="1540" w:type="dxa"/>
                  <w:shd w:val="clear" w:color="auto" w:fill="FFFFFF"/>
                </w:tcPr>
                <w:p w14:paraId="6BA9A33E" w14:textId="77777777" w:rsidR="00BD6894" w:rsidRPr="00D74734" w:rsidRDefault="00BD6894" w:rsidP="005770EB">
                  <w:pPr>
                    <w:pStyle w:val="23"/>
                    <w:shd w:val="clear" w:color="auto" w:fill="auto"/>
                    <w:spacing w:line="180" w:lineRule="exact"/>
                    <w:jc w:val="left"/>
                    <w:rPr>
                      <w:sz w:val="10"/>
                      <w:szCs w:val="10"/>
                    </w:rPr>
                  </w:pPr>
                  <w:r>
                    <w:rPr>
                      <w:rStyle w:val="29pt1"/>
                      <w:sz w:val="10"/>
                      <w:szCs w:val="10"/>
                    </w:rPr>
                    <w:t>П</w:t>
                  </w:r>
                  <w:r w:rsidRPr="00D74734">
                    <w:rPr>
                      <w:rStyle w:val="29pt1"/>
                      <w:sz w:val="10"/>
                      <w:szCs w:val="10"/>
                    </w:rPr>
                    <w:t>АО «Липецккомбанк»</w:t>
                  </w:r>
                </w:p>
              </w:tc>
              <w:tc>
                <w:tcPr>
                  <w:tcW w:w="513" w:type="dxa"/>
                  <w:shd w:val="clear" w:color="auto" w:fill="FFFFFF"/>
                </w:tcPr>
                <w:p w14:paraId="65E8846C"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50,08%</w:t>
                  </w:r>
                </w:p>
              </w:tc>
              <w:tc>
                <w:tcPr>
                  <w:tcW w:w="658" w:type="dxa"/>
                  <w:shd w:val="clear" w:color="auto" w:fill="FFFFFF"/>
                </w:tcPr>
                <w:p w14:paraId="242D09AA"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1 142 644 800</w:t>
                  </w:r>
                </w:p>
              </w:tc>
              <w:tc>
                <w:tcPr>
                  <w:tcW w:w="558" w:type="dxa"/>
                  <w:shd w:val="clear" w:color="auto" w:fill="FFFFFF"/>
                </w:tcPr>
                <w:p w14:paraId="6ED87DD8"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3.85%</w:t>
                  </w:r>
                </w:p>
              </w:tc>
              <w:tc>
                <w:tcPr>
                  <w:tcW w:w="1032" w:type="dxa"/>
                  <w:shd w:val="clear" w:color="auto" w:fill="FFFFFF"/>
                </w:tcPr>
                <w:p w14:paraId="0260C56D"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2 369 394</w:t>
                  </w:r>
                </w:p>
              </w:tc>
            </w:tr>
            <w:tr w:rsidR="00BD6894" w:rsidRPr="00D74734" w14:paraId="16FC72DD" w14:textId="77777777" w:rsidTr="005770EB">
              <w:trPr>
                <w:trHeight w:hRule="exact" w:val="211"/>
              </w:trPr>
              <w:tc>
                <w:tcPr>
                  <w:tcW w:w="235" w:type="dxa"/>
                  <w:shd w:val="clear" w:color="auto" w:fill="FFFFFF"/>
                </w:tcPr>
                <w:p w14:paraId="1051C614"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4</w:t>
                  </w:r>
                </w:p>
              </w:tc>
              <w:tc>
                <w:tcPr>
                  <w:tcW w:w="1540" w:type="dxa"/>
                  <w:shd w:val="clear" w:color="auto" w:fill="FFFFFF"/>
                </w:tcPr>
                <w:p w14:paraId="2C289CC6" w14:textId="77777777" w:rsidR="00BD6894" w:rsidRPr="00D74734" w:rsidRDefault="00BD6894" w:rsidP="005770EB">
                  <w:pPr>
                    <w:pStyle w:val="23"/>
                    <w:shd w:val="clear" w:color="auto" w:fill="auto"/>
                    <w:spacing w:line="180" w:lineRule="exact"/>
                    <w:jc w:val="left"/>
                    <w:rPr>
                      <w:sz w:val="10"/>
                      <w:szCs w:val="10"/>
                    </w:rPr>
                  </w:pPr>
                  <w:r>
                    <w:rPr>
                      <w:rStyle w:val="29pt1"/>
                      <w:sz w:val="10"/>
                      <w:szCs w:val="10"/>
                    </w:rPr>
                    <w:t>ЗАО «ФИА-Б</w:t>
                  </w:r>
                  <w:r w:rsidRPr="00D74734">
                    <w:rPr>
                      <w:rStyle w:val="29pt1"/>
                      <w:sz w:val="10"/>
                      <w:szCs w:val="10"/>
                    </w:rPr>
                    <w:t>анк»</w:t>
                  </w:r>
                </w:p>
              </w:tc>
              <w:tc>
                <w:tcPr>
                  <w:tcW w:w="513" w:type="dxa"/>
                  <w:shd w:val="clear" w:color="auto" w:fill="FFFFFF"/>
                </w:tcPr>
                <w:p w14:paraId="2D13118D"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19,99%</w:t>
                  </w:r>
                </w:p>
              </w:tc>
              <w:tc>
                <w:tcPr>
                  <w:tcW w:w="658" w:type="dxa"/>
                  <w:shd w:val="clear" w:color="auto" w:fill="FFFFFF"/>
                </w:tcPr>
                <w:p w14:paraId="4F951BD9"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570 000 000</w:t>
                  </w:r>
                </w:p>
              </w:tc>
              <w:tc>
                <w:tcPr>
                  <w:tcW w:w="558" w:type="dxa"/>
                  <w:shd w:val="clear" w:color="auto" w:fill="FFFFFF"/>
                </w:tcPr>
                <w:p w14:paraId="265A3491"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35,00%</w:t>
                  </w:r>
                </w:p>
              </w:tc>
              <w:tc>
                <w:tcPr>
                  <w:tcW w:w="1032" w:type="dxa"/>
                  <w:shd w:val="clear" w:color="auto" w:fill="FFFFFF"/>
                </w:tcPr>
                <w:p w14:paraId="6D9F6541"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3 849425</w:t>
                  </w:r>
                </w:p>
              </w:tc>
            </w:tr>
            <w:tr w:rsidR="00BD6894" w:rsidRPr="00D74734" w14:paraId="54BAFD8D" w14:textId="77777777" w:rsidTr="005770EB">
              <w:trPr>
                <w:trHeight w:hRule="exact" w:val="211"/>
              </w:trPr>
              <w:tc>
                <w:tcPr>
                  <w:tcW w:w="235" w:type="dxa"/>
                  <w:shd w:val="clear" w:color="auto" w:fill="FFFFFF"/>
                </w:tcPr>
                <w:p w14:paraId="6DCF52B0"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5</w:t>
                  </w:r>
                </w:p>
              </w:tc>
              <w:tc>
                <w:tcPr>
                  <w:tcW w:w="1540" w:type="dxa"/>
                  <w:shd w:val="clear" w:color="auto" w:fill="FFFFFF"/>
                </w:tcPr>
                <w:p w14:paraId="45A411F0" w14:textId="77777777" w:rsidR="00BD6894" w:rsidRPr="00D74734" w:rsidRDefault="00BD6894" w:rsidP="005770EB">
                  <w:pPr>
                    <w:pStyle w:val="23"/>
                    <w:shd w:val="clear" w:color="auto" w:fill="auto"/>
                    <w:spacing w:line="180" w:lineRule="exact"/>
                    <w:jc w:val="left"/>
                    <w:rPr>
                      <w:sz w:val="10"/>
                      <w:szCs w:val="10"/>
                    </w:rPr>
                  </w:pPr>
                  <w:r>
                    <w:rPr>
                      <w:rStyle w:val="29pt1"/>
                      <w:sz w:val="10"/>
                      <w:szCs w:val="10"/>
                    </w:rPr>
                    <w:t>П</w:t>
                  </w:r>
                  <w:r w:rsidRPr="00D74734">
                    <w:rPr>
                      <w:rStyle w:val="29pt1"/>
                      <w:sz w:val="10"/>
                      <w:szCs w:val="10"/>
                    </w:rPr>
                    <w:t>АО КБ «В</w:t>
                  </w:r>
                  <w:r>
                    <w:rPr>
                      <w:rStyle w:val="29pt1"/>
                      <w:sz w:val="10"/>
                      <w:szCs w:val="10"/>
                    </w:rPr>
                    <w:t>КБ</w:t>
                  </w:r>
                  <w:r w:rsidRPr="00D74734">
                    <w:rPr>
                      <w:rStyle w:val="29pt1"/>
                      <w:sz w:val="10"/>
                      <w:szCs w:val="10"/>
                    </w:rPr>
                    <w:t>»</w:t>
                  </w:r>
                </w:p>
              </w:tc>
              <w:tc>
                <w:tcPr>
                  <w:tcW w:w="513" w:type="dxa"/>
                  <w:shd w:val="clear" w:color="auto" w:fill="FFFFFF"/>
                </w:tcPr>
                <w:p w14:paraId="42510286"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4,87%</w:t>
                  </w:r>
                </w:p>
              </w:tc>
              <w:tc>
                <w:tcPr>
                  <w:tcW w:w="658" w:type="dxa"/>
                  <w:shd w:val="clear" w:color="auto" w:fill="FFFFFF"/>
                </w:tcPr>
                <w:p w14:paraId="38DA9C75"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19 898 383</w:t>
                  </w:r>
                </w:p>
              </w:tc>
              <w:tc>
                <w:tcPr>
                  <w:tcW w:w="558" w:type="dxa"/>
                  <w:shd w:val="clear" w:color="auto" w:fill="FFFFFF"/>
                </w:tcPr>
                <w:p w14:paraId="35B0FCD0"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35.00%</w:t>
                  </w:r>
                </w:p>
              </w:tc>
              <w:tc>
                <w:tcPr>
                  <w:tcW w:w="1032" w:type="dxa"/>
                  <w:shd w:val="clear" w:color="auto" w:fill="FFFFFF"/>
                </w:tcPr>
                <w:p w14:paraId="61DF75E7"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551 598</w:t>
                  </w:r>
                </w:p>
              </w:tc>
            </w:tr>
            <w:tr w:rsidR="00BD6894" w:rsidRPr="00D74734" w14:paraId="3A6826B2" w14:textId="77777777" w:rsidTr="005770EB">
              <w:trPr>
                <w:trHeight w:hRule="exact" w:val="192"/>
              </w:trPr>
              <w:tc>
                <w:tcPr>
                  <w:tcW w:w="235" w:type="dxa"/>
                  <w:shd w:val="clear" w:color="auto" w:fill="FFFFFF"/>
                  <w:vAlign w:val="bottom"/>
                </w:tcPr>
                <w:p w14:paraId="249DF3E0"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6</w:t>
                  </w:r>
                </w:p>
              </w:tc>
              <w:tc>
                <w:tcPr>
                  <w:tcW w:w="1540" w:type="dxa"/>
                  <w:shd w:val="clear" w:color="auto" w:fill="FFFFFF"/>
                </w:tcPr>
                <w:p w14:paraId="5AA19032" w14:textId="77777777" w:rsidR="00BD6894" w:rsidRPr="00D74734" w:rsidRDefault="00BD6894" w:rsidP="005770EB">
                  <w:pPr>
                    <w:pStyle w:val="23"/>
                    <w:shd w:val="clear" w:color="auto" w:fill="auto"/>
                    <w:spacing w:line="180" w:lineRule="exact"/>
                    <w:jc w:val="left"/>
                    <w:rPr>
                      <w:sz w:val="10"/>
                      <w:szCs w:val="10"/>
                    </w:rPr>
                  </w:pPr>
                  <w:r>
                    <w:rPr>
                      <w:rStyle w:val="29pt1"/>
                      <w:sz w:val="10"/>
                      <w:szCs w:val="10"/>
                    </w:rPr>
                    <w:t>П</w:t>
                  </w:r>
                  <w:r w:rsidRPr="00D74734">
                    <w:rPr>
                      <w:rStyle w:val="29pt1"/>
                      <w:sz w:val="10"/>
                      <w:szCs w:val="10"/>
                    </w:rPr>
                    <w:t>АО КБ «КАМАбанк»</w:t>
                  </w:r>
                </w:p>
              </w:tc>
              <w:tc>
                <w:tcPr>
                  <w:tcW w:w="513" w:type="dxa"/>
                  <w:shd w:val="clear" w:color="auto" w:fill="FFFFFF"/>
                </w:tcPr>
                <w:p w14:paraId="0325B45F"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25</w:t>
                  </w:r>
                  <w:r>
                    <w:rPr>
                      <w:rStyle w:val="29pt1"/>
                      <w:sz w:val="10"/>
                      <w:szCs w:val="10"/>
                    </w:rPr>
                    <w:t>,</w:t>
                  </w:r>
                  <w:r w:rsidRPr="00D74734">
                    <w:rPr>
                      <w:rStyle w:val="29pt1"/>
                      <w:sz w:val="10"/>
                      <w:szCs w:val="10"/>
                    </w:rPr>
                    <w:t>00%</w:t>
                  </w:r>
                </w:p>
              </w:tc>
              <w:tc>
                <w:tcPr>
                  <w:tcW w:w="658" w:type="dxa"/>
                  <w:shd w:val="clear" w:color="auto" w:fill="FFFFFF"/>
                  <w:vAlign w:val="bottom"/>
                </w:tcPr>
                <w:p w14:paraId="58854AB2"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260 000 000</w:t>
                  </w:r>
                </w:p>
              </w:tc>
              <w:tc>
                <w:tcPr>
                  <w:tcW w:w="558" w:type="dxa"/>
                  <w:shd w:val="clear" w:color="auto" w:fill="FFFFFF"/>
                </w:tcPr>
                <w:p w14:paraId="0C8F72A0"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9,76%</w:t>
                  </w:r>
                </w:p>
              </w:tc>
              <w:tc>
                <w:tcPr>
                  <w:tcW w:w="1032" w:type="dxa"/>
                  <w:shd w:val="clear" w:color="auto" w:fill="FFFFFF"/>
                </w:tcPr>
                <w:p w14:paraId="762D1413"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1 141 463</w:t>
                  </w:r>
                </w:p>
              </w:tc>
            </w:tr>
            <w:tr w:rsidR="00BD6894" w:rsidRPr="00D74734" w14:paraId="2C2D6C23" w14:textId="77777777" w:rsidTr="005770EB">
              <w:trPr>
                <w:trHeight w:hRule="exact" w:val="386"/>
              </w:trPr>
              <w:tc>
                <w:tcPr>
                  <w:tcW w:w="235" w:type="dxa"/>
                  <w:shd w:val="clear" w:color="auto" w:fill="FFFFFF"/>
                </w:tcPr>
                <w:p w14:paraId="48A15600"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7</w:t>
                  </w:r>
                </w:p>
              </w:tc>
              <w:tc>
                <w:tcPr>
                  <w:tcW w:w="1540" w:type="dxa"/>
                  <w:shd w:val="clear" w:color="auto" w:fill="FFFFFF"/>
                </w:tcPr>
                <w:p w14:paraId="706D27F2" w14:textId="77777777" w:rsidR="00BD6894" w:rsidRPr="00D74734" w:rsidRDefault="00BD6894" w:rsidP="005770EB">
                  <w:pPr>
                    <w:pStyle w:val="23"/>
                    <w:shd w:val="clear" w:color="auto" w:fill="auto"/>
                    <w:spacing w:line="180" w:lineRule="exact"/>
                    <w:jc w:val="left"/>
                    <w:rPr>
                      <w:sz w:val="10"/>
                      <w:szCs w:val="10"/>
                    </w:rPr>
                  </w:pPr>
                  <w:r>
                    <w:rPr>
                      <w:rStyle w:val="29pt1"/>
                      <w:sz w:val="10"/>
                      <w:szCs w:val="10"/>
                    </w:rPr>
                    <w:t>П</w:t>
                  </w:r>
                  <w:r w:rsidRPr="00D74734">
                    <w:rPr>
                      <w:rStyle w:val="29pt1"/>
                      <w:sz w:val="10"/>
                      <w:szCs w:val="10"/>
                    </w:rPr>
                    <w:t>АО «Национальный торговый банк»</w:t>
                  </w:r>
                </w:p>
              </w:tc>
              <w:tc>
                <w:tcPr>
                  <w:tcW w:w="513" w:type="dxa"/>
                  <w:shd w:val="clear" w:color="auto" w:fill="FFFFFF"/>
                </w:tcPr>
                <w:p w14:paraId="26A268F9" w14:textId="77777777" w:rsidR="00BD6894" w:rsidRPr="00D74734" w:rsidRDefault="00BD6894" w:rsidP="005770EB">
                  <w:pPr>
                    <w:pStyle w:val="23"/>
                    <w:shd w:val="clear" w:color="auto" w:fill="auto"/>
                    <w:spacing w:line="180" w:lineRule="exact"/>
                    <w:jc w:val="right"/>
                    <w:rPr>
                      <w:sz w:val="10"/>
                      <w:szCs w:val="10"/>
                    </w:rPr>
                  </w:pPr>
                  <w:r>
                    <w:rPr>
                      <w:rStyle w:val="29pt1"/>
                      <w:sz w:val="10"/>
                      <w:szCs w:val="10"/>
                    </w:rPr>
                    <w:t>25,</w:t>
                  </w:r>
                  <w:r w:rsidRPr="00D74734">
                    <w:rPr>
                      <w:rStyle w:val="29pt1"/>
                      <w:sz w:val="10"/>
                      <w:szCs w:val="10"/>
                    </w:rPr>
                    <w:t>05%</w:t>
                  </w:r>
                </w:p>
              </w:tc>
              <w:tc>
                <w:tcPr>
                  <w:tcW w:w="658" w:type="dxa"/>
                  <w:shd w:val="clear" w:color="auto" w:fill="FFFFFF"/>
                </w:tcPr>
                <w:p w14:paraId="3FA1EE40"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249 900 000</w:t>
                  </w:r>
                </w:p>
              </w:tc>
              <w:tc>
                <w:tcPr>
                  <w:tcW w:w="558" w:type="dxa"/>
                  <w:shd w:val="clear" w:color="auto" w:fill="FFFFFF"/>
                </w:tcPr>
                <w:p w14:paraId="423DE644"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9,76%</w:t>
                  </w:r>
                </w:p>
              </w:tc>
              <w:tc>
                <w:tcPr>
                  <w:tcW w:w="1032" w:type="dxa"/>
                  <w:shd w:val="clear" w:color="auto" w:fill="FFFFFF"/>
                </w:tcPr>
                <w:p w14:paraId="5BB79073"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1 094 932</w:t>
                  </w:r>
                </w:p>
              </w:tc>
            </w:tr>
            <w:tr w:rsidR="00BD6894" w:rsidRPr="00D74734" w14:paraId="77E5DD74" w14:textId="77777777" w:rsidTr="005770EB">
              <w:trPr>
                <w:trHeight w:hRule="exact" w:val="394"/>
              </w:trPr>
              <w:tc>
                <w:tcPr>
                  <w:tcW w:w="235" w:type="dxa"/>
                  <w:shd w:val="clear" w:color="auto" w:fill="FFFFFF"/>
                  <w:vAlign w:val="center"/>
                </w:tcPr>
                <w:p w14:paraId="659A44D1"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8</w:t>
                  </w:r>
                </w:p>
              </w:tc>
              <w:tc>
                <w:tcPr>
                  <w:tcW w:w="1540" w:type="dxa"/>
                  <w:shd w:val="clear" w:color="auto" w:fill="FFFFFF"/>
                </w:tcPr>
                <w:p w14:paraId="6A4EF86A" w14:textId="77777777" w:rsidR="00BD6894" w:rsidRPr="00D74734" w:rsidRDefault="00BD6894" w:rsidP="005770EB">
                  <w:pPr>
                    <w:pStyle w:val="23"/>
                    <w:shd w:val="clear" w:color="auto" w:fill="auto"/>
                    <w:spacing w:line="197" w:lineRule="exact"/>
                    <w:jc w:val="left"/>
                    <w:rPr>
                      <w:sz w:val="10"/>
                      <w:szCs w:val="10"/>
                    </w:rPr>
                  </w:pPr>
                  <w:r w:rsidRPr="00D74734">
                    <w:rPr>
                      <w:rStyle w:val="29pt1"/>
                      <w:sz w:val="10"/>
                      <w:szCs w:val="10"/>
                    </w:rPr>
                    <w:t>ЗАО «Международный акционерный банк»</w:t>
                  </w:r>
                </w:p>
              </w:tc>
              <w:tc>
                <w:tcPr>
                  <w:tcW w:w="513" w:type="dxa"/>
                  <w:shd w:val="clear" w:color="auto" w:fill="FFFFFF"/>
                  <w:vAlign w:val="center"/>
                </w:tcPr>
                <w:p w14:paraId="729CE953"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68</w:t>
                  </w:r>
                  <w:r>
                    <w:rPr>
                      <w:rStyle w:val="29pt1"/>
                      <w:sz w:val="10"/>
                      <w:szCs w:val="10"/>
                    </w:rPr>
                    <w:t>,</w:t>
                  </w:r>
                  <w:r w:rsidRPr="00D74734">
                    <w:rPr>
                      <w:rStyle w:val="29pt1"/>
                      <w:sz w:val="10"/>
                      <w:szCs w:val="10"/>
                    </w:rPr>
                    <w:t>00%</w:t>
                  </w:r>
                </w:p>
              </w:tc>
              <w:tc>
                <w:tcPr>
                  <w:tcW w:w="658" w:type="dxa"/>
                  <w:shd w:val="clear" w:color="auto" w:fill="FFFFFF"/>
                  <w:vAlign w:val="center"/>
                </w:tcPr>
                <w:p w14:paraId="08B007CC"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469 100 000</w:t>
                  </w:r>
                </w:p>
              </w:tc>
              <w:tc>
                <w:tcPr>
                  <w:tcW w:w="558" w:type="dxa"/>
                  <w:shd w:val="clear" w:color="auto" w:fill="FFFFFF"/>
                  <w:vAlign w:val="center"/>
                </w:tcPr>
                <w:p w14:paraId="6427CD49"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3,85%</w:t>
                  </w:r>
                </w:p>
              </w:tc>
              <w:tc>
                <w:tcPr>
                  <w:tcW w:w="1032" w:type="dxa"/>
                  <w:shd w:val="clear" w:color="auto" w:fill="FFFFFF"/>
                  <w:vAlign w:val="center"/>
                </w:tcPr>
                <w:p w14:paraId="65FB61DA"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716 386</w:t>
                  </w:r>
                </w:p>
              </w:tc>
            </w:tr>
            <w:tr w:rsidR="00BD6894" w:rsidRPr="00D74734" w14:paraId="1232EE18" w14:textId="77777777" w:rsidTr="005770EB">
              <w:trPr>
                <w:trHeight w:hRule="exact" w:val="221"/>
              </w:trPr>
              <w:tc>
                <w:tcPr>
                  <w:tcW w:w="235" w:type="dxa"/>
                  <w:shd w:val="clear" w:color="auto" w:fill="FFFFFF"/>
                </w:tcPr>
                <w:p w14:paraId="486DB59C" w14:textId="77777777" w:rsidR="00BD6894" w:rsidRPr="00D74734" w:rsidRDefault="00BD6894" w:rsidP="005770EB">
                  <w:pPr>
                    <w:pStyle w:val="23"/>
                    <w:shd w:val="clear" w:color="auto" w:fill="auto"/>
                    <w:spacing w:line="180" w:lineRule="exact"/>
                    <w:jc w:val="left"/>
                    <w:rPr>
                      <w:sz w:val="10"/>
                      <w:szCs w:val="10"/>
                    </w:rPr>
                  </w:pPr>
                  <w:r w:rsidRPr="00D74734">
                    <w:rPr>
                      <w:sz w:val="10"/>
                      <w:szCs w:val="10"/>
                    </w:rPr>
                    <w:t>9</w:t>
                  </w:r>
                </w:p>
                <w:p w14:paraId="33DCEEED" w14:textId="77777777" w:rsidR="00BD6894" w:rsidRPr="00D74734" w:rsidRDefault="00BD6894" w:rsidP="005770EB">
                  <w:pPr>
                    <w:pStyle w:val="23"/>
                    <w:shd w:val="clear" w:color="auto" w:fill="auto"/>
                    <w:spacing w:line="180" w:lineRule="exact"/>
                    <w:jc w:val="left"/>
                    <w:rPr>
                      <w:sz w:val="10"/>
                      <w:szCs w:val="10"/>
                    </w:rPr>
                  </w:pPr>
                </w:p>
              </w:tc>
              <w:tc>
                <w:tcPr>
                  <w:tcW w:w="1540" w:type="dxa"/>
                  <w:shd w:val="clear" w:color="auto" w:fill="FFFFFF"/>
                </w:tcPr>
                <w:p w14:paraId="3DC6B7FD" w14:textId="77777777" w:rsidR="00BD6894" w:rsidRPr="00D74734" w:rsidRDefault="00BD6894" w:rsidP="005770EB">
                  <w:pPr>
                    <w:pStyle w:val="23"/>
                    <w:shd w:val="clear" w:color="auto" w:fill="auto"/>
                    <w:spacing w:line="180" w:lineRule="exact"/>
                    <w:jc w:val="left"/>
                    <w:rPr>
                      <w:sz w:val="10"/>
                      <w:szCs w:val="10"/>
                    </w:rPr>
                  </w:pPr>
                  <w:r w:rsidRPr="00D74734">
                    <w:rPr>
                      <w:rStyle w:val="29pt1"/>
                      <w:sz w:val="10"/>
                      <w:szCs w:val="10"/>
                    </w:rPr>
                    <w:t>ООО «Донской народный банк»</w:t>
                  </w:r>
                </w:p>
              </w:tc>
              <w:tc>
                <w:tcPr>
                  <w:tcW w:w="513" w:type="dxa"/>
                  <w:shd w:val="clear" w:color="auto" w:fill="FFFFFF"/>
                </w:tcPr>
                <w:p w14:paraId="0B8D401A"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100</w:t>
                  </w:r>
                  <w:r>
                    <w:rPr>
                      <w:rStyle w:val="29pt1"/>
                      <w:sz w:val="10"/>
                      <w:szCs w:val="10"/>
                    </w:rPr>
                    <w:t>,</w:t>
                  </w:r>
                  <w:r w:rsidRPr="00D74734">
                    <w:rPr>
                      <w:rStyle w:val="29pt1"/>
                      <w:sz w:val="10"/>
                      <w:szCs w:val="10"/>
                    </w:rPr>
                    <w:t>00%</w:t>
                  </w:r>
                </w:p>
              </w:tc>
              <w:tc>
                <w:tcPr>
                  <w:tcW w:w="658" w:type="dxa"/>
                  <w:shd w:val="clear" w:color="auto" w:fill="FFFFFF"/>
                </w:tcPr>
                <w:p w14:paraId="44E0DB18"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1 001 055 510</w:t>
                  </w:r>
                </w:p>
              </w:tc>
              <w:tc>
                <w:tcPr>
                  <w:tcW w:w="558" w:type="dxa"/>
                  <w:shd w:val="clear" w:color="auto" w:fill="FFFFFF"/>
                </w:tcPr>
                <w:p w14:paraId="014203A9"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0,00%</w:t>
                  </w:r>
                </w:p>
              </w:tc>
              <w:tc>
                <w:tcPr>
                  <w:tcW w:w="1032" w:type="dxa"/>
                  <w:shd w:val="clear" w:color="auto" w:fill="FFFFFF"/>
                </w:tcPr>
                <w:p w14:paraId="5C931900" w14:textId="77777777" w:rsidR="00BD6894" w:rsidRPr="00D74734" w:rsidRDefault="00BD6894" w:rsidP="005770EB">
                  <w:pPr>
                    <w:pStyle w:val="23"/>
                    <w:shd w:val="clear" w:color="auto" w:fill="auto"/>
                    <w:spacing w:line="180" w:lineRule="exact"/>
                    <w:jc w:val="right"/>
                    <w:rPr>
                      <w:sz w:val="10"/>
                      <w:szCs w:val="10"/>
                    </w:rPr>
                  </w:pPr>
                  <w:r w:rsidRPr="00D74734">
                    <w:rPr>
                      <w:rStyle w:val="29pt1"/>
                      <w:sz w:val="10"/>
                      <w:szCs w:val="10"/>
                    </w:rPr>
                    <w:t>1 001 056</w:t>
                  </w:r>
                </w:p>
              </w:tc>
            </w:tr>
          </w:tbl>
          <w:p w14:paraId="46E4CC89" w14:textId="77777777" w:rsidR="00BD6894" w:rsidRPr="00184400"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Произведите р</w:t>
            </w:r>
            <w:r w:rsidRPr="00184400">
              <w:rPr>
                <w:rFonts w:ascii="Times New Roman" w:eastAsia="Times New Roman" w:hAnsi="Times New Roman" w:cs="Times New Roman"/>
                <w:sz w:val="24"/>
                <w:szCs w:val="24"/>
              </w:rPr>
              <w:t>асчет оценочных мультипликаторов банков-аналогов</w:t>
            </w:r>
            <w:r>
              <w:rPr>
                <w:rFonts w:ascii="Times New Roman" w:eastAsia="Times New Roman" w:hAnsi="Times New Roman" w:cs="Times New Roman"/>
                <w:sz w:val="24"/>
                <w:szCs w:val="24"/>
              </w:rPr>
              <w:t>.</w:t>
            </w:r>
          </w:p>
          <w:p w14:paraId="528777FD" w14:textId="77777777" w:rsidR="00BD6894" w:rsidRPr="00184400"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184400">
              <w:rPr>
                <w:rFonts w:ascii="Times New Roman" w:eastAsia="Times New Roman" w:hAnsi="Times New Roman" w:cs="Times New Roman"/>
                <w:sz w:val="24"/>
                <w:szCs w:val="24"/>
              </w:rPr>
              <w:t>спольз</w:t>
            </w:r>
            <w:r>
              <w:rPr>
                <w:rFonts w:ascii="Times New Roman" w:eastAsia="Times New Roman" w:hAnsi="Times New Roman" w:cs="Times New Roman"/>
                <w:sz w:val="24"/>
                <w:szCs w:val="24"/>
              </w:rPr>
              <w:t>уйте</w:t>
            </w:r>
            <w:r w:rsidRPr="00184400">
              <w:rPr>
                <w:rFonts w:ascii="Times New Roman" w:eastAsia="Times New Roman" w:hAnsi="Times New Roman" w:cs="Times New Roman"/>
                <w:sz w:val="24"/>
                <w:szCs w:val="24"/>
              </w:rPr>
              <w:t xml:space="preserve"> в</w:t>
            </w:r>
            <w:r>
              <w:rPr>
                <w:rFonts w:ascii="Times New Roman" w:eastAsia="Times New Roman" w:hAnsi="Times New Roman" w:cs="Times New Roman"/>
                <w:sz w:val="24"/>
                <w:szCs w:val="24"/>
              </w:rPr>
              <w:t xml:space="preserve"> </w:t>
            </w:r>
            <w:r w:rsidRPr="00184400">
              <w:rPr>
                <w:rFonts w:ascii="Times New Roman" w:eastAsia="Times New Roman" w:hAnsi="Times New Roman" w:cs="Times New Roman"/>
                <w:sz w:val="24"/>
                <w:szCs w:val="24"/>
              </w:rPr>
              <w:t>методе сделок те же оценочные мультипликаторы, что и в методе рынка капитала – «P/E»,</w:t>
            </w:r>
            <w:r>
              <w:rPr>
                <w:rFonts w:ascii="Times New Roman" w:eastAsia="Times New Roman" w:hAnsi="Times New Roman" w:cs="Times New Roman"/>
                <w:sz w:val="24"/>
                <w:szCs w:val="24"/>
              </w:rPr>
              <w:t xml:space="preserve"> </w:t>
            </w:r>
            <w:r w:rsidRPr="00184400">
              <w:rPr>
                <w:rFonts w:ascii="Times New Roman" w:eastAsia="Times New Roman" w:hAnsi="Times New Roman" w:cs="Times New Roman"/>
                <w:sz w:val="24"/>
                <w:szCs w:val="24"/>
              </w:rPr>
              <w:t>«P/BV» и «P/ТА».</w:t>
            </w:r>
          </w:p>
          <w:tbl>
            <w:tblPr>
              <w:tblW w:w="612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52"/>
              <w:gridCol w:w="568"/>
              <w:gridCol w:w="614"/>
              <w:gridCol w:w="944"/>
              <w:gridCol w:w="993"/>
              <w:gridCol w:w="850"/>
            </w:tblGrid>
            <w:tr w:rsidR="00BD6894" w:rsidRPr="00841DBA" w14:paraId="134110B3" w14:textId="77777777" w:rsidTr="00C54E14">
              <w:trPr>
                <w:trHeight w:hRule="exact" w:val="719"/>
              </w:trPr>
              <w:tc>
                <w:tcPr>
                  <w:tcW w:w="2152" w:type="dxa"/>
                  <w:shd w:val="clear" w:color="auto" w:fill="FFFFFF"/>
                  <w:vAlign w:val="center"/>
                </w:tcPr>
                <w:p w14:paraId="3213050B" w14:textId="77777777" w:rsidR="00BD6894" w:rsidRPr="00841DBA" w:rsidRDefault="00BD6894" w:rsidP="005770EB">
                  <w:pPr>
                    <w:pStyle w:val="23"/>
                    <w:shd w:val="clear" w:color="auto" w:fill="auto"/>
                    <w:spacing w:line="240" w:lineRule="auto"/>
                    <w:rPr>
                      <w:sz w:val="10"/>
                      <w:szCs w:val="10"/>
                    </w:rPr>
                  </w:pPr>
                  <w:r w:rsidRPr="00841DBA">
                    <w:rPr>
                      <w:rStyle w:val="29pt1"/>
                      <w:sz w:val="10"/>
                      <w:szCs w:val="10"/>
                    </w:rPr>
                    <w:t>Наименование банка</w:t>
                  </w:r>
                </w:p>
              </w:tc>
              <w:tc>
                <w:tcPr>
                  <w:tcW w:w="568" w:type="dxa"/>
                  <w:shd w:val="clear" w:color="auto" w:fill="FFFFFF"/>
                  <w:vAlign w:val="center"/>
                </w:tcPr>
                <w:p w14:paraId="1EB55290" w14:textId="77777777" w:rsidR="00BD6894" w:rsidRPr="00841DBA" w:rsidRDefault="00BD6894" w:rsidP="005770EB">
                  <w:pPr>
                    <w:pStyle w:val="23"/>
                    <w:shd w:val="clear" w:color="auto" w:fill="auto"/>
                    <w:spacing w:line="240" w:lineRule="auto"/>
                    <w:rPr>
                      <w:sz w:val="10"/>
                      <w:szCs w:val="10"/>
                    </w:rPr>
                  </w:pPr>
                  <w:r w:rsidRPr="00841DBA">
                    <w:rPr>
                      <w:rStyle w:val="29pt1"/>
                      <w:sz w:val="10"/>
                      <w:szCs w:val="10"/>
                    </w:rPr>
                    <w:t>Дата</w:t>
                  </w:r>
                </w:p>
                <w:p w14:paraId="2D2D1071" w14:textId="77777777" w:rsidR="00BD6894" w:rsidRPr="00841DBA" w:rsidRDefault="00BD6894" w:rsidP="005770EB">
                  <w:pPr>
                    <w:pStyle w:val="23"/>
                    <w:shd w:val="clear" w:color="auto" w:fill="auto"/>
                    <w:spacing w:line="240" w:lineRule="auto"/>
                    <w:rPr>
                      <w:sz w:val="10"/>
                      <w:szCs w:val="10"/>
                    </w:rPr>
                  </w:pPr>
                  <w:r w:rsidRPr="00841DBA">
                    <w:rPr>
                      <w:rStyle w:val="29pt1"/>
                      <w:sz w:val="10"/>
                      <w:szCs w:val="10"/>
                      <w:lang w:val="en-US" w:eastAsia="en-US" w:bidi="en-US"/>
                    </w:rPr>
                    <w:t>O</w:t>
                  </w:r>
                  <w:r w:rsidRPr="00841DBA">
                    <w:rPr>
                      <w:rStyle w:val="29pt1"/>
                      <w:sz w:val="10"/>
                      <w:szCs w:val="10"/>
                      <w:lang w:eastAsia="en-US" w:bidi="en-US"/>
                    </w:rPr>
                    <w:t>отчетности</w:t>
                  </w:r>
                </w:p>
              </w:tc>
              <w:tc>
                <w:tcPr>
                  <w:tcW w:w="614" w:type="dxa"/>
                  <w:shd w:val="clear" w:color="auto" w:fill="FFFFFF"/>
                  <w:vAlign w:val="center"/>
                </w:tcPr>
                <w:p w14:paraId="34DC8662" w14:textId="77777777" w:rsidR="00BD6894" w:rsidRPr="00841DBA" w:rsidRDefault="00BD6894" w:rsidP="005770EB">
                  <w:pPr>
                    <w:pStyle w:val="23"/>
                    <w:shd w:val="clear" w:color="auto" w:fill="auto"/>
                    <w:spacing w:line="240" w:lineRule="auto"/>
                    <w:rPr>
                      <w:rStyle w:val="28pt"/>
                      <w:sz w:val="10"/>
                      <w:szCs w:val="10"/>
                    </w:rPr>
                  </w:pPr>
                  <w:r w:rsidRPr="00841DBA">
                    <w:rPr>
                      <w:rStyle w:val="28pt"/>
                      <w:sz w:val="10"/>
                      <w:szCs w:val="10"/>
                    </w:rPr>
                    <w:t>Собственные средства, тыс. руб..'</w:t>
                  </w:r>
                </w:p>
              </w:tc>
              <w:tc>
                <w:tcPr>
                  <w:tcW w:w="944" w:type="dxa"/>
                  <w:shd w:val="clear" w:color="auto" w:fill="FFFFFF"/>
                  <w:vAlign w:val="center"/>
                </w:tcPr>
                <w:p w14:paraId="0B1C3472" w14:textId="77777777" w:rsidR="00BD6894" w:rsidRPr="00841DBA" w:rsidRDefault="00BD6894" w:rsidP="005770EB">
                  <w:pPr>
                    <w:pStyle w:val="23"/>
                    <w:shd w:val="clear" w:color="auto" w:fill="auto"/>
                    <w:spacing w:line="240" w:lineRule="auto"/>
                    <w:rPr>
                      <w:rStyle w:val="28pt"/>
                      <w:sz w:val="10"/>
                      <w:szCs w:val="10"/>
                    </w:rPr>
                  </w:pPr>
                  <w:r w:rsidRPr="00841DBA">
                    <w:rPr>
                      <w:rStyle w:val="28pt"/>
                      <w:rFonts w:eastAsia="Calibri"/>
                      <w:smallCaps/>
                      <w:sz w:val="10"/>
                      <w:szCs w:val="10"/>
                    </w:rPr>
                    <w:t>Источники собственных средств</w:t>
                  </w:r>
                  <w:r w:rsidRPr="00841DBA">
                    <w:rPr>
                      <w:rStyle w:val="28pt"/>
                      <w:rFonts w:eastAsia="Corbel"/>
                      <w:smallCaps/>
                      <w:sz w:val="10"/>
                      <w:szCs w:val="10"/>
                    </w:rPr>
                    <w:t>, тыс. руб.</w:t>
                  </w:r>
                </w:p>
              </w:tc>
              <w:tc>
                <w:tcPr>
                  <w:tcW w:w="993" w:type="dxa"/>
                  <w:shd w:val="clear" w:color="auto" w:fill="FFFFFF"/>
                  <w:vAlign w:val="center"/>
                </w:tcPr>
                <w:p w14:paraId="5414C0E5" w14:textId="77777777" w:rsidR="00BD6894" w:rsidRPr="00841DBA" w:rsidRDefault="00BD6894" w:rsidP="005770EB">
                  <w:pPr>
                    <w:pStyle w:val="23"/>
                    <w:shd w:val="clear" w:color="auto" w:fill="auto"/>
                    <w:spacing w:line="240" w:lineRule="auto"/>
                    <w:rPr>
                      <w:sz w:val="10"/>
                      <w:szCs w:val="10"/>
                    </w:rPr>
                  </w:pPr>
                  <w:r w:rsidRPr="00841DBA">
                    <w:rPr>
                      <w:rStyle w:val="29pt1"/>
                      <w:sz w:val="10"/>
                      <w:szCs w:val="10"/>
                    </w:rPr>
                    <w:t>Собственный капитал к расчету, тыс. руб.</w:t>
                  </w:r>
                </w:p>
              </w:tc>
              <w:tc>
                <w:tcPr>
                  <w:tcW w:w="850" w:type="dxa"/>
                  <w:shd w:val="clear" w:color="auto" w:fill="FFFFFF"/>
                  <w:vAlign w:val="center"/>
                </w:tcPr>
                <w:p w14:paraId="3B38F5F8" w14:textId="77777777" w:rsidR="00BD6894" w:rsidRPr="00841DBA" w:rsidRDefault="00BD6894" w:rsidP="005770EB">
                  <w:pPr>
                    <w:pStyle w:val="23"/>
                    <w:shd w:val="clear" w:color="auto" w:fill="auto"/>
                    <w:spacing w:line="240" w:lineRule="auto"/>
                    <w:rPr>
                      <w:sz w:val="10"/>
                      <w:szCs w:val="10"/>
                    </w:rPr>
                  </w:pPr>
                  <w:r w:rsidRPr="00841DBA">
                    <w:rPr>
                      <w:rStyle w:val="29pt1"/>
                      <w:sz w:val="10"/>
                      <w:szCs w:val="10"/>
                    </w:rPr>
                    <w:t>Всего активов, тыс. руб..</w:t>
                  </w:r>
                </w:p>
              </w:tc>
            </w:tr>
            <w:tr w:rsidR="00BD6894" w:rsidRPr="00841DBA" w14:paraId="4934B324" w14:textId="77777777" w:rsidTr="00C54E14">
              <w:trPr>
                <w:trHeight w:hRule="exact" w:val="325"/>
              </w:trPr>
              <w:tc>
                <w:tcPr>
                  <w:tcW w:w="2152" w:type="dxa"/>
                  <w:shd w:val="clear" w:color="auto" w:fill="FFFFFF"/>
                  <w:vAlign w:val="center"/>
                </w:tcPr>
                <w:p w14:paraId="422A6231" w14:textId="77777777" w:rsidR="00BD6894" w:rsidRPr="00841DBA" w:rsidRDefault="00BD6894" w:rsidP="00C54E14">
                  <w:pPr>
                    <w:pStyle w:val="23"/>
                    <w:shd w:val="clear" w:color="auto" w:fill="auto"/>
                    <w:spacing w:line="240" w:lineRule="auto"/>
                    <w:jc w:val="left"/>
                    <w:rPr>
                      <w:sz w:val="10"/>
                      <w:szCs w:val="10"/>
                    </w:rPr>
                  </w:pPr>
                  <w:r w:rsidRPr="00841DBA">
                    <w:rPr>
                      <w:sz w:val="10"/>
                      <w:szCs w:val="10"/>
                    </w:rPr>
                    <w:t>ПАО «СКБ-Банк»</w:t>
                  </w:r>
                </w:p>
              </w:tc>
              <w:tc>
                <w:tcPr>
                  <w:tcW w:w="568" w:type="dxa"/>
                  <w:shd w:val="clear" w:color="auto" w:fill="FFFFFF"/>
                  <w:vAlign w:val="center"/>
                </w:tcPr>
                <w:p w14:paraId="6F05D05C" w14:textId="4CFC85E7"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20</w:t>
                  </w:r>
                  <w:r w:rsidRPr="00841DBA">
                    <w:rPr>
                      <w:rStyle w:val="29pt1"/>
                      <w:sz w:val="10"/>
                      <w:szCs w:val="10"/>
                    </w:rPr>
                    <w:t xml:space="preserve"> г.</w:t>
                  </w:r>
                </w:p>
              </w:tc>
              <w:tc>
                <w:tcPr>
                  <w:tcW w:w="614" w:type="dxa"/>
                  <w:shd w:val="clear" w:color="auto" w:fill="FFFFFF"/>
                  <w:vAlign w:val="center"/>
                </w:tcPr>
                <w:p w14:paraId="4D173C1A"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759</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976</w:t>
                  </w:r>
                </w:p>
              </w:tc>
              <w:tc>
                <w:tcPr>
                  <w:tcW w:w="944" w:type="dxa"/>
                  <w:shd w:val="clear" w:color="auto" w:fill="FFFFFF"/>
                  <w:vAlign w:val="center"/>
                </w:tcPr>
                <w:p w14:paraId="0F6993D4"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340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051</w:t>
                  </w:r>
                </w:p>
              </w:tc>
              <w:tc>
                <w:tcPr>
                  <w:tcW w:w="993" w:type="dxa"/>
                  <w:shd w:val="clear" w:color="auto" w:fill="FFFFFF"/>
                  <w:vAlign w:val="center"/>
                </w:tcPr>
                <w:p w14:paraId="6058F272" w14:textId="77777777" w:rsidR="00BD6894" w:rsidRPr="00841DBA" w:rsidRDefault="00BD6894" w:rsidP="005770EB">
                  <w:pPr>
                    <w:pStyle w:val="23"/>
                    <w:shd w:val="clear" w:color="auto" w:fill="auto"/>
                    <w:spacing w:line="240" w:lineRule="auto"/>
                    <w:jc w:val="right"/>
                    <w:rPr>
                      <w:sz w:val="10"/>
                      <w:szCs w:val="10"/>
                    </w:rPr>
                  </w:pPr>
                  <w:r w:rsidRPr="00841DBA">
                    <w:rPr>
                      <w:rStyle w:val="2CourierNew115pt"/>
                      <w:rFonts w:ascii="Times New Roman" w:hAnsi="Times New Roman" w:cs="Times New Roman"/>
                      <w:sz w:val="10"/>
                      <w:szCs w:val="10"/>
                    </w:rPr>
                    <w:t>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452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455</w:t>
                  </w:r>
                </w:p>
              </w:tc>
              <w:tc>
                <w:tcPr>
                  <w:tcW w:w="850" w:type="dxa"/>
                  <w:shd w:val="clear" w:color="auto" w:fill="FFFFFF"/>
                  <w:vAlign w:val="center"/>
                </w:tcPr>
                <w:p w14:paraId="4F59F5BA" w14:textId="77777777" w:rsidR="00BD6894" w:rsidRPr="00841DBA" w:rsidRDefault="00BD6894" w:rsidP="005770EB">
                  <w:pPr>
                    <w:pStyle w:val="23"/>
                    <w:shd w:val="clear" w:color="auto" w:fill="auto"/>
                    <w:spacing w:line="240" w:lineRule="auto"/>
                    <w:jc w:val="right"/>
                    <w:rPr>
                      <w:sz w:val="10"/>
                      <w:szCs w:val="10"/>
                    </w:rPr>
                  </w:pPr>
                  <w:r w:rsidRPr="00841DBA">
                    <w:rPr>
                      <w:rStyle w:val="2Corbel7pt"/>
                      <w:rFonts w:ascii="Times New Roman" w:hAnsi="Times New Roman" w:cs="Times New Roman"/>
                      <w:sz w:val="10"/>
                      <w:szCs w:val="10"/>
                      <w:lang w:val="en-US" w:eastAsia="en-US" w:bidi="en-US"/>
                    </w:rPr>
                    <w:t>I</w:t>
                  </w:r>
                  <w:r w:rsidRPr="00841DBA">
                    <w:rPr>
                      <w:rStyle w:val="2Corbel7pt"/>
                      <w:rFonts w:ascii="Times New Roman" w:hAnsi="Times New Roman" w:cs="Times New Roman"/>
                      <w:sz w:val="10"/>
                      <w:szCs w:val="10"/>
                      <w:lang w:eastAsia="en-US" w:bidi="en-US"/>
                    </w:rPr>
                    <w:t>8</w:t>
                  </w:r>
                  <w:r w:rsidRPr="00E04092">
                    <w:rPr>
                      <w:rStyle w:val="2Corbel7pt"/>
                      <w:rFonts w:ascii="Times New Roman" w:hAnsi="Times New Roman" w:cs="Times New Roman"/>
                      <w:sz w:val="10"/>
                      <w:szCs w:val="10"/>
                      <w:lang w:eastAsia="en-US" w:bidi="en-US"/>
                    </w:rPr>
                    <w:t xml:space="preserve"> </w:t>
                  </w:r>
                  <w:r w:rsidRPr="00841DBA">
                    <w:rPr>
                      <w:rStyle w:val="2SegoeUI"/>
                      <w:rFonts w:ascii="Times New Roman" w:hAnsi="Times New Roman" w:cs="Times New Roman"/>
                      <w:sz w:val="10"/>
                      <w:szCs w:val="10"/>
                    </w:rPr>
                    <w:t>448</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310</w:t>
                  </w:r>
                </w:p>
              </w:tc>
            </w:tr>
            <w:tr w:rsidR="00BD6894" w:rsidRPr="00841DBA" w14:paraId="355C395A" w14:textId="77777777" w:rsidTr="00C54E14">
              <w:trPr>
                <w:trHeight w:hRule="exact" w:val="370"/>
              </w:trPr>
              <w:tc>
                <w:tcPr>
                  <w:tcW w:w="2152" w:type="dxa"/>
                  <w:shd w:val="clear" w:color="auto" w:fill="FFFFFF"/>
                  <w:vAlign w:val="center"/>
                </w:tcPr>
                <w:p w14:paraId="05C94C5D" w14:textId="77777777" w:rsidR="00BD6894" w:rsidRPr="00841DBA" w:rsidRDefault="00BD6894" w:rsidP="00C54E14">
                  <w:pPr>
                    <w:pStyle w:val="23"/>
                    <w:shd w:val="clear" w:color="auto" w:fill="auto"/>
                    <w:spacing w:line="240" w:lineRule="auto"/>
                    <w:jc w:val="left"/>
                    <w:rPr>
                      <w:sz w:val="10"/>
                      <w:szCs w:val="10"/>
                    </w:rPr>
                  </w:pPr>
                  <w:r w:rsidRPr="00841DBA">
                    <w:rPr>
                      <w:sz w:val="10"/>
                      <w:szCs w:val="10"/>
                    </w:rPr>
                    <w:t>ПАО КБ «Солидарность»</w:t>
                  </w:r>
                </w:p>
              </w:tc>
              <w:tc>
                <w:tcPr>
                  <w:tcW w:w="568" w:type="dxa"/>
                  <w:shd w:val="clear" w:color="auto" w:fill="FFFFFF"/>
                  <w:vAlign w:val="center"/>
                </w:tcPr>
                <w:p w14:paraId="16834EEC" w14:textId="2468EF86"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20</w:t>
                  </w:r>
                  <w:r w:rsidRPr="00841DBA">
                    <w:rPr>
                      <w:rStyle w:val="29pt1"/>
                      <w:sz w:val="10"/>
                      <w:szCs w:val="10"/>
                    </w:rPr>
                    <w:t xml:space="preserve"> г.</w:t>
                  </w:r>
                </w:p>
              </w:tc>
              <w:tc>
                <w:tcPr>
                  <w:tcW w:w="614" w:type="dxa"/>
                  <w:shd w:val="clear" w:color="auto" w:fill="FFFFFF"/>
                  <w:vAlign w:val="center"/>
                </w:tcPr>
                <w:p w14:paraId="467783FC"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905</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680</w:t>
                  </w:r>
                </w:p>
              </w:tc>
              <w:tc>
                <w:tcPr>
                  <w:tcW w:w="944" w:type="dxa"/>
                  <w:shd w:val="clear" w:color="auto" w:fill="FFFFFF"/>
                  <w:vAlign w:val="center"/>
                </w:tcPr>
                <w:p w14:paraId="720F22A0"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461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485</w:t>
                  </w:r>
                </w:p>
              </w:tc>
              <w:tc>
                <w:tcPr>
                  <w:tcW w:w="993" w:type="dxa"/>
                  <w:shd w:val="clear" w:color="auto" w:fill="FFFFFF"/>
                  <w:vAlign w:val="center"/>
                </w:tcPr>
                <w:p w14:paraId="49B04A49"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683</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586</w:t>
                  </w:r>
                </w:p>
              </w:tc>
              <w:tc>
                <w:tcPr>
                  <w:tcW w:w="850" w:type="dxa"/>
                  <w:shd w:val="clear" w:color="auto" w:fill="FFFFFF"/>
                  <w:vAlign w:val="center"/>
                </w:tcPr>
                <w:p w14:paraId="0B1EBD98"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19 640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406</w:t>
                  </w:r>
                </w:p>
              </w:tc>
            </w:tr>
            <w:tr w:rsidR="00BD6894" w:rsidRPr="00841DBA" w14:paraId="41353FC9" w14:textId="77777777" w:rsidTr="00C54E14">
              <w:trPr>
                <w:trHeight w:hRule="exact" w:val="206"/>
              </w:trPr>
              <w:tc>
                <w:tcPr>
                  <w:tcW w:w="2152" w:type="dxa"/>
                  <w:shd w:val="clear" w:color="auto" w:fill="FFFFFF"/>
                  <w:vAlign w:val="center"/>
                </w:tcPr>
                <w:p w14:paraId="2E10EFF6"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ПАО «Липецккомбанк»</w:t>
                  </w:r>
                </w:p>
              </w:tc>
              <w:tc>
                <w:tcPr>
                  <w:tcW w:w="568" w:type="dxa"/>
                  <w:shd w:val="clear" w:color="auto" w:fill="FFFFFF"/>
                  <w:vAlign w:val="center"/>
                </w:tcPr>
                <w:p w14:paraId="5AD28808" w14:textId="1FE8F65F"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21</w:t>
                  </w:r>
                  <w:r w:rsidRPr="00841DBA">
                    <w:rPr>
                      <w:rStyle w:val="29pt1"/>
                      <w:sz w:val="10"/>
                      <w:szCs w:val="10"/>
                    </w:rPr>
                    <w:t xml:space="preserve"> г.</w:t>
                  </w:r>
                </w:p>
              </w:tc>
              <w:tc>
                <w:tcPr>
                  <w:tcW w:w="614" w:type="dxa"/>
                  <w:shd w:val="clear" w:color="auto" w:fill="FFFFFF"/>
                  <w:vAlign w:val="center"/>
                </w:tcPr>
                <w:p w14:paraId="59B988AD"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162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035</w:t>
                  </w:r>
                </w:p>
              </w:tc>
              <w:tc>
                <w:tcPr>
                  <w:tcW w:w="944" w:type="dxa"/>
                  <w:shd w:val="clear" w:color="auto" w:fill="FFFFFF"/>
                  <w:vAlign w:val="center"/>
                </w:tcPr>
                <w:p w14:paraId="3DBD32A9"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926</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196</w:t>
                  </w:r>
                </w:p>
              </w:tc>
              <w:tc>
                <w:tcPr>
                  <w:tcW w:w="993" w:type="dxa"/>
                  <w:shd w:val="clear" w:color="auto" w:fill="FFFFFF"/>
                  <w:vAlign w:val="center"/>
                </w:tcPr>
                <w:p w14:paraId="1E4D40C2"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w:t>
                  </w:r>
                  <w:r w:rsidRPr="00841DBA">
                    <w:rPr>
                      <w:rStyle w:val="2SegoeUI"/>
                      <w:rFonts w:ascii="Times New Roman" w:hAnsi="Times New Roman" w:cs="Times New Roman"/>
                      <w:sz w:val="10"/>
                      <w:szCs w:val="10"/>
                    </w:rPr>
                    <w:t xml:space="preserve">044 </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116</w:t>
                  </w:r>
                </w:p>
              </w:tc>
              <w:tc>
                <w:tcPr>
                  <w:tcW w:w="850" w:type="dxa"/>
                  <w:shd w:val="clear" w:color="auto" w:fill="FFFFFF"/>
                  <w:vAlign w:val="center"/>
                </w:tcPr>
                <w:p w14:paraId="14BA1145"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974</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273</w:t>
                  </w:r>
                </w:p>
              </w:tc>
            </w:tr>
            <w:tr w:rsidR="00BD6894" w:rsidRPr="00841DBA" w14:paraId="68ADEE6C" w14:textId="77777777" w:rsidTr="00C54E14">
              <w:trPr>
                <w:trHeight w:hRule="exact" w:val="202"/>
              </w:trPr>
              <w:tc>
                <w:tcPr>
                  <w:tcW w:w="2152" w:type="dxa"/>
                  <w:shd w:val="clear" w:color="auto" w:fill="FFFFFF"/>
                  <w:vAlign w:val="center"/>
                </w:tcPr>
                <w:p w14:paraId="32DCD2F1"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ЗАО «ФИА-Банк»</w:t>
                  </w:r>
                </w:p>
              </w:tc>
              <w:tc>
                <w:tcPr>
                  <w:tcW w:w="568" w:type="dxa"/>
                  <w:shd w:val="clear" w:color="auto" w:fill="FFFFFF"/>
                  <w:vAlign w:val="center"/>
                </w:tcPr>
                <w:p w14:paraId="5C9547FB" w14:textId="06A80BD0"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01.10.</w:t>
                  </w:r>
                  <w:r w:rsidR="00407DA0">
                    <w:rPr>
                      <w:rStyle w:val="29pt1"/>
                      <w:sz w:val="10"/>
                      <w:szCs w:val="10"/>
                    </w:rPr>
                    <w:t>21</w:t>
                  </w:r>
                  <w:r w:rsidRPr="00841DBA">
                    <w:rPr>
                      <w:rStyle w:val="29pt1"/>
                      <w:sz w:val="10"/>
                      <w:szCs w:val="10"/>
                    </w:rPr>
                    <w:t xml:space="preserve"> г.</w:t>
                  </w:r>
                </w:p>
              </w:tc>
              <w:tc>
                <w:tcPr>
                  <w:tcW w:w="614" w:type="dxa"/>
                  <w:shd w:val="clear" w:color="auto" w:fill="FFFFFF"/>
                  <w:vAlign w:val="center"/>
                </w:tcPr>
                <w:p w14:paraId="65F75F9E"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159</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570</w:t>
                  </w:r>
                </w:p>
              </w:tc>
              <w:tc>
                <w:tcPr>
                  <w:tcW w:w="944" w:type="dxa"/>
                  <w:shd w:val="clear" w:color="auto" w:fill="FFFFFF"/>
                  <w:vAlign w:val="center"/>
                </w:tcPr>
                <w:p w14:paraId="5E1C1EC4"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1 021 918</w:t>
                  </w:r>
                </w:p>
              </w:tc>
              <w:tc>
                <w:tcPr>
                  <w:tcW w:w="993" w:type="dxa"/>
                  <w:shd w:val="clear" w:color="auto" w:fill="FFFFFF"/>
                  <w:vAlign w:val="center"/>
                </w:tcPr>
                <w:p w14:paraId="77D53465"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w:t>
                  </w:r>
                  <w:r w:rsidRPr="00841DBA">
                    <w:rPr>
                      <w:rStyle w:val="2Corbel7pt"/>
                      <w:rFonts w:ascii="Times New Roman" w:hAnsi="Times New Roman" w:cs="Times New Roman"/>
                      <w:sz w:val="10"/>
                      <w:szCs w:val="10"/>
                    </w:rPr>
                    <w:t xml:space="preserve"> 6</w:t>
                  </w:r>
                  <w:r w:rsidRPr="00841DBA">
                    <w:rPr>
                      <w:rStyle w:val="2SegoeUI"/>
                      <w:rFonts w:ascii="Times New Roman" w:hAnsi="Times New Roman" w:cs="Times New Roman"/>
                      <w:sz w:val="10"/>
                      <w:szCs w:val="10"/>
                    </w:rPr>
                    <w:t>60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744</w:t>
                  </w:r>
                </w:p>
              </w:tc>
              <w:tc>
                <w:tcPr>
                  <w:tcW w:w="850" w:type="dxa"/>
                  <w:shd w:val="clear" w:color="auto" w:fill="FFFFFF"/>
                  <w:vAlign w:val="center"/>
                </w:tcPr>
                <w:p w14:paraId="4947F5CF"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10 503</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822</w:t>
                  </w:r>
                </w:p>
              </w:tc>
            </w:tr>
            <w:tr w:rsidR="00BD6894" w:rsidRPr="00841DBA" w14:paraId="0D057D0A" w14:textId="77777777" w:rsidTr="00C54E14">
              <w:trPr>
                <w:trHeight w:hRule="exact" w:val="202"/>
              </w:trPr>
              <w:tc>
                <w:tcPr>
                  <w:tcW w:w="2152" w:type="dxa"/>
                  <w:shd w:val="clear" w:color="auto" w:fill="FFFFFF"/>
                  <w:vAlign w:val="center"/>
                </w:tcPr>
                <w:p w14:paraId="73A09879"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ПАО КБ «ВКБ»</w:t>
                  </w:r>
                </w:p>
              </w:tc>
              <w:tc>
                <w:tcPr>
                  <w:tcW w:w="568" w:type="dxa"/>
                  <w:shd w:val="clear" w:color="auto" w:fill="FFFFFF"/>
                  <w:vAlign w:val="center"/>
                </w:tcPr>
                <w:p w14:paraId="730641BB" w14:textId="7620705A"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21</w:t>
                  </w:r>
                  <w:r w:rsidRPr="00841DBA">
                    <w:rPr>
                      <w:rStyle w:val="29pt1"/>
                      <w:sz w:val="10"/>
                      <w:szCs w:val="10"/>
                    </w:rPr>
                    <w:t xml:space="preserve"> г.</w:t>
                  </w:r>
                </w:p>
              </w:tc>
              <w:tc>
                <w:tcPr>
                  <w:tcW w:w="614" w:type="dxa"/>
                  <w:shd w:val="clear" w:color="auto" w:fill="FFFFFF"/>
                  <w:vAlign w:val="center"/>
                </w:tcPr>
                <w:p w14:paraId="521492CD"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624</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375</w:t>
                  </w:r>
                </w:p>
              </w:tc>
              <w:tc>
                <w:tcPr>
                  <w:tcW w:w="944" w:type="dxa"/>
                  <w:shd w:val="clear" w:color="auto" w:fill="FFFFFF"/>
                  <w:vAlign w:val="center"/>
                </w:tcPr>
                <w:p w14:paraId="7A50A3A7"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485</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011</w:t>
                  </w:r>
                </w:p>
              </w:tc>
              <w:tc>
                <w:tcPr>
                  <w:tcW w:w="993" w:type="dxa"/>
                  <w:shd w:val="clear" w:color="auto" w:fill="FFFFFF"/>
                  <w:vAlign w:val="center"/>
                </w:tcPr>
                <w:p w14:paraId="02A32E11"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554</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708</w:t>
                  </w:r>
                </w:p>
              </w:tc>
              <w:tc>
                <w:tcPr>
                  <w:tcW w:w="850" w:type="dxa"/>
                  <w:shd w:val="clear" w:color="auto" w:fill="FFFFFF"/>
                  <w:vAlign w:val="center"/>
                </w:tcPr>
                <w:p w14:paraId="492AE0F9"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5</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068</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122</w:t>
                  </w:r>
                </w:p>
              </w:tc>
            </w:tr>
            <w:tr w:rsidR="00BD6894" w:rsidRPr="00841DBA" w14:paraId="1567236F" w14:textId="77777777" w:rsidTr="00C54E14">
              <w:trPr>
                <w:trHeight w:hRule="exact" w:val="430"/>
              </w:trPr>
              <w:tc>
                <w:tcPr>
                  <w:tcW w:w="2152" w:type="dxa"/>
                  <w:shd w:val="clear" w:color="auto" w:fill="FFFFFF"/>
                  <w:vAlign w:val="center"/>
                </w:tcPr>
                <w:p w14:paraId="269AA52D"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ПАО КБ «КАМАбанк»</w:t>
                  </w:r>
                </w:p>
              </w:tc>
              <w:tc>
                <w:tcPr>
                  <w:tcW w:w="568" w:type="dxa"/>
                  <w:shd w:val="clear" w:color="auto" w:fill="FFFFFF"/>
                  <w:vAlign w:val="center"/>
                </w:tcPr>
                <w:p w14:paraId="15BF8033" w14:textId="63A47159"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21</w:t>
                  </w:r>
                  <w:r w:rsidRPr="00841DBA">
                    <w:rPr>
                      <w:rStyle w:val="29pt1"/>
                      <w:sz w:val="10"/>
                      <w:szCs w:val="10"/>
                    </w:rPr>
                    <w:t xml:space="preserve"> г.</w:t>
                  </w:r>
                </w:p>
              </w:tc>
              <w:tc>
                <w:tcPr>
                  <w:tcW w:w="614" w:type="dxa"/>
                  <w:shd w:val="clear" w:color="auto" w:fill="FFFFFF"/>
                  <w:vAlign w:val="center"/>
                </w:tcPr>
                <w:p w14:paraId="6EA5D7A0" w14:textId="77777777"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997 404</w:t>
                  </w:r>
                </w:p>
              </w:tc>
              <w:tc>
                <w:tcPr>
                  <w:tcW w:w="944" w:type="dxa"/>
                  <w:shd w:val="clear" w:color="auto" w:fill="FFFFFF"/>
                  <w:vAlign w:val="center"/>
                </w:tcPr>
                <w:p w14:paraId="6B4E10AE" w14:textId="77777777"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691 742</w:t>
                  </w:r>
                </w:p>
              </w:tc>
              <w:tc>
                <w:tcPr>
                  <w:tcW w:w="993" w:type="dxa"/>
                  <w:shd w:val="clear" w:color="auto" w:fill="FFFFFF"/>
                  <w:vAlign w:val="center"/>
                </w:tcPr>
                <w:p w14:paraId="2CE2D148" w14:textId="77777777"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844 573</w:t>
                  </w:r>
                </w:p>
              </w:tc>
              <w:tc>
                <w:tcPr>
                  <w:tcW w:w="850" w:type="dxa"/>
                  <w:shd w:val="clear" w:color="auto" w:fill="FFFFFF"/>
                  <w:vAlign w:val="center"/>
                </w:tcPr>
                <w:p w14:paraId="14838A8E"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4</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211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289</w:t>
                  </w:r>
                </w:p>
              </w:tc>
            </w:tr>
            <w:tr w:rsidR="00BD6894" w:rsidRPr="00841DBA" w14:paraId="7194CA0D" w14:textId="77777777" w:rsidTr="00C54E14">
              <w:trPr>
                <w:trHeight w:hRule="exact" w:val="394"/>
              </w:trPr>
              <w:tc>
                <w:tcPr>
                  <w:tcW w:w="2152" w:type="dxa"/>
                  <w:shd w:val="clear" w:color="auto" w:fill="FFFFFF"/>
                  <w:vAlign w:val="center"/>
                </w:tcPr>
                <w:p w14:paraId="30C7157E"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ПАО «Национальный торговый банк»</w:t>
                  </w:r>
                </w:p>
              </w:tc>
              <w:tc>
                <w:tcPr>
                  <w:tcW w:w="568" w:type="dxa"/>
                  <w:shd w:val="clear" w:color="auto" w:fill="FFFFFF"/>
                  <w:vAlign w:val="center"/>
                </w:tcPr>
                <w:p w14:paraId="60905724" w14:textId="27566005"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21</w:t>
                  </w:r>
                  <w:r w:rsidRPr="00841DBA">
                    <w:rPr>
                      <w:rStyle w:val="29pt1"/>
                      <w:sz w:val="10"/>
                      <w:szCs w:val="10"/>
                    </w:rPr>
                    <w:t xml:space="preserve"> г.</w:t>
                  </w:r>
                </w:p>
              </w:tc>
              <w:tc>
                <w:tcPr>
                  <w:tcW w:w="614" w:type="dxa"/>
                  <w:shd w:val="clear" w:color="auto" w:fill="FFFFFF"/>
                  <w:vAlign w:val="center"/>
                </w:tcPr>
                <w:p w14:paraId="1C6BEE26"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927</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005</w:t>
                  </w:r>
                </w:p>
              </w:tc>
              <w:tc>
                <w:tcPr>
                  <w:tcW w:w="944" w:type="dxa"/>
                  <w:shd w:val="clear" w:color="auto" w:fill="FFFFFF"/>
                  <w:vAlign w:val="center"/>
                </w:tcPr>
                <w:p w14:paraId="739BFB1F"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678</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045</w:t>
                  </w:r>
                </w:p>
              </w:tc>
              <w:tc>
                <w:tcPr>
                  <w:tcW w:w="993" w:type="dxa"/>
                  <w:shd w:val="clear" w:color="auto" w:fill="FFFFFF"/>
                  <w:vAlign w:val="center"/>
                </w:tcPr>
                <w:p w14:paraId="41FDD3DD" w14:textId="77777777" w:rsidR="00BD6894" w:rsidRPr="00841DBA" w:rsidRDefault="00BD6894" w:rsidP="005770EB">
                  <w:pPr>
                    <w:pStyle w:val="23"/>
                    <w:shd w:val="clear" w:color="auto" w:fill="auto"/>
                    <w:spacing w:line="240" w:lineRule="auto"/>
                    <w:jc w:val="right"/>
                    <w:rPr>
                      <w:sz w:val="10"/>
                      <w:szCs w:val="10"/>
                    </w:rPr>
                  </w:pPr>
                  <w:r w:rsidRPr="00841DBA">
                    <w:rPr>
                      <w:rStyle w:val="2Corbel7pt"/>
                      <w:rFonts w:ascii="Times New Roman" w:hAnsi="Times New Roman" w:cs="Times New Roman"/>
                      <w:sz w:val="10"/>
                      <w:szCs w:val="10"/>
                      <w:lang w:eastAsia="en-US" w:bidi="en-US"/>
                    </w:rPr>
                    <w:t xml:space="preserve">1 052 </w:t>
                  </w:r>
                  <w:r w:rsidRPr="00E04092">
                    <w:rPr>
                      <w:rStyle w:val="2SegoeUI"/>
                      <w:rFonts w:ascii="Times New Roman" w:hAnsi="Times New Roman" w:cs="Times New Roman"/>
                      <w:sz w:val="10"/>
                      <w:szCs w:val="10"/>
                      <w:lang w:eastAsia="en-US" w:bidi="en-US"/>
                    </w:rPr>
                    <w:t>425</w:t>
                  </w:r>
                </w:p>
              </w:tc>
              <w:tc>
                <w:tcPr>
                  <w:tcW w:w="850" w:type="dxa"/>
                  <w:shd w:val="clear" w:color="auto" w:fill="FFFFFF"/>
                  <w:vAlign w:val="center"/>
                </w:tcPr>
                <w:p w14:paraId="41B5AC03"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8</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751</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306</w:t>
                  </w:r>
                </w:p>
              </w:tc>
            </w:tr>
            <w:tr w:rsidR="00BD6894" w:rsidRPr="00841DBA" w14:paraId="5F1B36FF" w14:textId="77777777" w:rsidTr="00C54E14">
              <w:trPr>
                <w:trHeight w:hRule="exact" w:val="389"/>
              </w:trPr>
              <w:tc>
                <w:tcPr>
                  <w:tcW w:w="2152" w:type="dxa"/>
                  <w:shd w:val="clear" w:color="auto" w:fill="FFFFFF"/>
                  <w:vAlign w:val="center"/>
                </w:tcPr>
                <w:p w14:paraId="74184231"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ЗАО «Международный акционерный банк»</w:t>
                  </w:r>
                </w:p>
              </w:tc>
              <w:tc>
                <w:tcPr>
                  <w:tcW w:w="568" w:type="dxa"/>
                  <w:shd w:val="clear" w:color="auto" w:fill="FFFFFF"/>
                  <w:vAlign w:val="center"/>
                </w:tcPr>
                <w:p w14:paraId="61B03A2D" w14:textId="392DCE58"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22</w:t>
                  </w:r>
                  <w:r w:rsidRPr="00841DBA">
                    <w:rPr>
                      <w:rStyle w:val="29pt1"/>
                      <w:sz w:val="10"/>
                      <w:szCs w:val="10"/>
                    </w:rPr>
                    <w:t xml:space="preserve"> г.</w:t>
                  </w:r>
                </w:p>
              </w:tc>
              <w:tc>
                <w:tcPr>
                  <w:tcW w:w="614" w:type="dxa"/>
                  <w:shd w:val="clear" w:color="auto" w:fill="FFFFFF"/>
                  <w:vAlign w:val="center"/>
                </w:tcPr>
                <w:p w14:paraId="40B4AB3C"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780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089</w:t>
                  </w:r>
                </w:p>
              </w:tc>
              <w:tc>
                <w:tcPr>
                  <w:tcW w:w="944" w:type="dxa"/>
                  <w:shd w:val="clear" w:color="auto" w:fill="FFFFFF"/>
                  <w:vAlign w:val="center"/>
                </w:tcPr>
                <w:p w14:paraId="6E1A034C"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780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089</w:t>
                  </w:r>
                </w:p>
              </w:tc>
              <w:tc>
                <w:tcPr>
                  <w:tcW w:w="993" w:type="dxa"/>
                  <w:shd w:val="clear" w:color="auto" w:fill="FFFFFF"/>
                  <w:vAlign w:val="center"/>
                </w:tcPr>
                <w:p w14:paraId="76FD6707"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780 089</w:t>
                  </w:r>
                </w:p>
              </w:tc>
              <w:tc>
                <w:tcPr>
                  <w:tcW w:w="850" w:type="dxa"/>
                  <w:shd w:val="clear" w:color="auto" w:fill="FFFFFF"/>
                  <w:vAlign w:val="center"/>
                </w:tcPr>
                <w:p w14:paraId="72667173"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4</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152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367</w:t>
                  </w:r>
                </w:p>
              </w:tc>
            </w:tr>
            <w:tr w:rsidR="00BD6894" w:rsidRPr="00841DBA" w14:paraId="5F9541C1" w14:textId="77777777" w:rsidTr="00C54E14">
              <w:trPr>
                <w:trHeight w:hRule="exact" w:val="384"/>
              </w:trPr>
              <w:tc>
                <w:tcPr>
                  <w:tcW w:w="2152" w:type="dxa"/>
                  <w:shd w:val="clear" w:color="auto" w:fill="FFFFFF"/>
                  <w:vAlign w:val="center"/>
                </w:tcPr>
                <w:p w14:paraId="3219B5F8" w14:textId="77777777" w:rsidR="00BD6894" w:rsidRPr="00841DBA" w:rsidRDefault="00BD6894" w:rsidP="00C54E14">
                  <w:pPr>
                    <w:pStyle w:val="23"/>
                    <w:shd w:val="clear" w:color="auto" w:fill="auto"/>
                    <w:spacing w:line="240" w:lineRule="auto"/>
                    <w:jc w:val="left"/>
                    <w:rPr>
                      <w:sz w:val="10"/>
                      <w:szCs w:val="10"/>
                    </w:rPr>
                  </w:pPr>
                  <w:r w:rsidRPr="00841DBA">
                    <w:rPr>
                      <w:rStyle w:val="29pt1"/>
                      <w:sz w:val="10"/>
                      <w:szCs w:val="10"/>
                    </w:rPr>
                    <w:t>ООО «Донской народный банк»</w:t>
                  </w:r>
                </w:p>
              </w:tc>
              <w:tc>
                <w:tcPr>
                  <w:tcW w:w="568" w:type="dxa"/>
                  <w:shd w:val="clear" w:color="auto" w:fill="FFFFFF"/>
                  <w:vAlign w:val="center"/>
                </w:tcPr>
                <w:p w14:paraId="1F66C310" w14:textId="39B0521D"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22</w:t>
                  </w:r>
                  <w:r w:rsidRPr="00841DBA">
                    <w:rPr>
                      <w:rStyle w:val="29pt1"/>
                      <w:sz w:val="10"/>
                      <w:szCs w:val="10"/>
                    </w:rPr>
                    <w:t xml:space="preserve"> г.</w:t>
                  </w:r>
                </w:p>
              </w:tc>
              <w:tc>
                <w:tcPr>
                  <w:tcW w:w="614" w:type="dxa"/>
                  <w:shd w:val="clear" w:color="auto" w:fill="FFFFFF"/>
                  <w:vAlign w:val="center"/>
                </w:tcPr>
                <w:p w14:paraId="4455F9BB"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343</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454</w:t>
                  </w:r>
                </w:p>
              </w:tc>
              <w:tc>
                <w:tcPr>
                  <w:tcW w:w="944" w:type="dxa"/>
                  <w:shd w:val="clear" w:color="auto" w:fill="FFFFFF"/>
                  <w:vAlign w:val="center"/>
                </w:tcPr>
                <w:p w14:paraId="315A4843"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352</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278</w:t>
                  </w:r>
                </w:p>
              </w:tc>
              <w:tc>
                <w:tcPr>
                  <w:tcW w:w="993" w:type="dxa"/>
                  <w:shd w:val="clear" w:color="auto" w:fill="FFFFFF"/>
                  <w:vAlign w:val="center"/>
                </w:tcPr>
                <w:p w14:paraId="6F92F732"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347</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866</w:t>
                  </w:r>
                </w:p>
              </w:tc>
              <w:tc>
                <w:tcPr>
                  <w:tcW w:w="850" w:type="dxa"/>
                  <w:shd w:val="clear" w:color="auto" w:fill="FFFFFF"/>
                  <w:vAlign w:val="center"/>
                </w:tcPr>
                <w:p w14:paraId="74223697" w14:textId="77777777" w:rsidR="00BD6894" w:rsidRPr="00841DBA" w:rsidRDefault="00BD6894" w:rsidP="005770EB">
                  <w:pPr>
                    <w:pStyle w:val="23"/>
                    <w:shd w:val="clear" w:color="auto" w:fill="auto"/>
                    <w:spacing w:line="240" w:lineRule="auto"/>
                    <w:jc w:val="right"/>
                    <w:rPr>
                      <w:sz w:val="10"/>
                      <w:szCs w:val="10"/>
                    </w:rPr>
                  </w:pPr>
                  <w:r w:rsidRPr="00841DBA">
                    <w:rPr>
                      <w:rStyle w:val="2SegoeUI"/>
                      <w:rFonts w:ascii="Times New Roman" w:hAnsi="Times New Roman" w:cs="Times New Roman"/>
                      <w:sz w:val="10"/>
                      <w:szCs w:val="10"/>
                    </w:rPr>
                    <w:t>3</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060</w:t>
                  </w:r>
                  <w:r w:rsidRPr="00841DBA">
                    <w:rPr>
                      <w:rStyle w:val="2Corbel7pt"/>
                      <w:rFonts w:ascii="Times New Roman" w:hAnsi="Times New Roman" w:cs="Times New Roman"/>
                      <w:sz w:val="10"/>
                      <w:szCs w:val="10"/>
                    </w:rPr>
                    <w:t xml:space="preserve"> </w:t>
                  </w:r>
                  <w:r w:rsidRPr="00841DBA">
                    <w:rPr>
                      <w:rStyle w:val="2SegoeUI"/>
                      <w:rFonts w:ascii="Times New Roman" w:hAnsi="Times New Roman" w:cs="Times New Roman"/>
                      <w:sz w:val="10"/>
                      <w:szCs w:val="10"/>
                    </w:rPr>
                    <w:t>923</w:t>
                  </w:r>
                </w:p>
              </w:tc>
            </w:tr>
            <w:tr w:rsidR="00BD6894" w:rsidRPr="00841DBA" w14:paraId="44B19AA2" w14:textId="77777777" w:rsidTr="00C54E14">
              <w:trPr>
                <w:trHeight w:hRule="exact" w:val="389"/>
              </w:trPr>
              <w:tc>
                <w:tcPr>
                  <w:tcW w:w="2152" w:type="dxa"/>
                  <w:shd w:val="clear" w:color="auto" w:fill="FFFFFF"/>
                  <w:vAlign w:val="center"/>
                </w:tcPr>
                <w:p w14:paraId="7C086F89" w14:textId="77777777" w:rsidR="00BD6894" w:rsidRPr="00841DBA" w:rsidRDefault="00BD6894" w:rsidP="00C54E14">
                  <w:pPr>
                    <w:pStyle w:val="23"/>
                    <w:shd w:val="clear" w:color="auto" w:fill="auto"/>
                    <w:spacing w:line="240" w:lineRule="auto"/>
                    <w:jc w:val="left"/>
                    <w:rPr>
                      <w:sz w:val="10"/>
                      <w:szCs w:val="10"/>
                    </w:rPr>
                  </w:pPr>
                  <w:r w:rsidRPr="00841DBA">
                    <w:rPr>
                      <w:rStyle w:val="29pt1"/>
                      <w:b/>
                      <w:sz w:val="10"/>
                      <w:szCs w:val="10"/>
                    </w:rPr>
                    <w:t>ОАО «Банк «Региональный</w:t>
                  </w:r>
                  <w:r w:rsidRPr="00841DBA">
                    <w:rPr>
                      <w:rStyle w:val="29pt1"/>
                      <w:sz w:val="10"/>
                      <w:szCs w:val="10"/>
                    </w:rPr>
                    <w:t>»</w:t>
                  </w:r>
                </w:p>
              </w:tc>
              <w:tc>
                <w:tcPr>
                  <w:tcW w:w="568" w:type="dxa"/>
                  <w:shd w:val="clear" w:color="auto" w:fill="FFFFFF"/>
                  <w:vAlign w:val="center"/>
                </w:tcPr>
                <w:p w14:paraId="6AABE695" w14:textId="21201ED0" w:rsidR="00BD6894" w:rsidRPr="00841DBA" w:rsidRDefault="00BD6894" w:rsidP="005770EB">
                  <w:pPr>
                    <w:pStyle w:val="23"/>
                    <w:shd w:val="clear" w:color="auto" w:fill="auto"/>
                    <w:spacing w:line="240" w:lineRule="auto"/>
                    <w:jc w:val="right"/>
                    <w:rPr>
                      <w:sz w:val="10"/>
                      <w:szCs w:val="10"/>
                    </w:rPr>
                  </w:pPr>
                  <w:r w:rsidRPr="00841DBA">
                    <w:rPr>
                      <w:rStyle w:val="29pt1"/>
                      <w:sz w:val="10"/>
                      <w:szCs w:val="10"/>
                    </w:rPr>
                    <w:t>01.01.</w:t>
                  </w:r>
                  <w:r w:rsidR="00407DA0">
                    <w:rPr>
                      <w:rStyle w:val="29pt1"/>
                      <w:sz w:val="10"/>
                      <w:szCs w:val="10"/>
                    </w:rPr>
                    <w:t>22</w:t>
                  </w:r>
                  <w:r w:rsidRPr="00841DBA">
                    <w:rPr>
                      <w:rStyle w:val="29pt1"/>
                      <w:sz w:val="10"/>
                      <w:szCs w:val="10"/>
                    </w:rPr>
                    <w:t xml:space="preserve"> г.</w:t>
                  </w:r>
                </w:p>
              </w:tc>
              <w:tc>
                <w:tcPr>
                  <w:tcW w:w="614" w:type="dxa"/>
                  <w:shd w:val="clear" w:color="auto" w:fill="FFFFFF"/>
                  <w:vAlign w:val="center"/>
                </w:tcPr>
                <w:p w14:paraId="5FB9E03B" w14:textId="77777777" w:rsidR="00BD6894" w:rsidRPr="00841DBA" w:rsidRDefault="00BD6894" w:rsidP="005770EB">
                  <w:pPr>
                    <w:pStyle w:val="23"/>
                    <w:shd w:val="clear" w:color="auto" w:fill="auto"/>
                    <w:spacing w:line="240" w:lineRule="auto"/>
                    <w:jc w:val="right"/>
                    <w:rPr>
                      <w:b/>
                      <w:sz w:val="10"/>
                      <w:szCs w:val="10"/>
                    </w:rPr>
                  </w:pPr>
                  <w:r w:rsidRPr="00841DBA">
                    <w:rPr>
                      <w:rStyle w:val="29pt1"/>
                      <w:b/>
                      <w:sz w:val="10"/>
                      <w:szCs w:val="10"/>
                    </w:rPr>
                    <w:t>850 000</w:t>
                  </w:r>
                </w:p>
              </w:tc>
              <w:tc>
                <w:tcPr>
                  <w:tcW w:w="944" w:type="dxa"/>
                  <w:shd w:val="clear" w:color="auto" w:fill="FFFFFF"/>
                  <w:vAlign w:val="center"/>
                </w:tcPr>
                <w:p w14:paraId="78DC2C2B" w14:textId="77777777" w:rsidR="00BD6894" w:rsidRPr="00841DBA" w:rsidRDefault="00BD6894" w:rsidP="005770EB">
                  <w:pPr>
                    <w:pStyle w:val="23"/>
                    <w:shd w:val="clear" w:color="auto" w:fill="auto"/>
                    <w:spacing w:line="240" w:lineRule="auto"/>
                    <w:jc w:val="right"/>
                    <w:rPr>
                      <w:b/>
                      <w:sz w:val="10"/>
                      <w:szCs w:val="10"/>
                    </w:rPr>
                  </w:pPr>
                  <w:r w:rsidRPr="00841DBA">
                    <w:rPr>
                      <w:rStyle w:val="29pt1"/>
                      <w:b/>
                      <w:sz w:val="10"/>
                      <w:szCs w:val="10"/>
                    </w:rPr>
                    <w:t>840 500</w:t>
                  </w:r>
                </w:p>
              </w:tc>
              <w:tc>
                <w:tcPr>
                  <w:tcW w:w="993" w:type="dxa"/>
                  <w:shd w:val="clear" w:color="auto" w:fill="FFFFFF"/>
                  <w:vAlign w:val="center"/>
                </w:tcPr>
                <w:p w14:paraId="31976DAD" w14:textId="77777777" w:rsidR="00BD6894" w:rsidRPr="00841DBA" w:rsidRDefault="00BD6894" w:rsidP="005770EB">
                  <w:pPr>
                    <w:pStyle w:val="23"/>
                    <w:shd w:val="clear" w:color="auto" w:fill="auto"/>
                    <w:spacing w:line="240" w:lineRule="auto"/>
                    <w:jc w:val="right"/>
                    <w:rPr>
                      <w:b/>
                      <w:sz w:val="10"/>
                      <w:szCs w:val="10"/>
                    </w:rPr>
                  </w:pPr>
                  <w:r w:rsidRPr="00841DBA">
                    <w:rPr>
                      <w:rStyle w:val="29pt1"/>
                      <w:b/>
                      <w:sz w:val="10"/>
                      <w:szCs w:val="10"/>
                    </w:rPr>
                    <w:t>845 250</w:t>
                  </w:r>
                </w:p>
              </w:tc>
              <w:tc>
                <w:tcPr>
                  <w:tcW w:w="850" w:type="dxa"/>
                  <w:shd w:val="clear" w:color="auto" w:fill="FFFFFF"/>
                  <w:vAlign w:val="center"/>
                </w:tcPr>
                <w:p w14:paraId="195749A9" w14:textId="77777777" w:rsidR="00BD6894" w:rsidRPr="00841DBA" w:rsidRDefault="00BD6894" w:rsidP="005770EB">
                  <w:pPr>
                    <w:pStyle w:val="23"/>
                    <w:shd w:val="clear" w:color="auto" w:fill="auto"/>
                    <w:spacing w:line="240" w:lineRule="auto"/>
                    <w:jc w:val="right"/>
                    <w:rPr>
                      <w:b/>
                      <w:sz w:val="10"/>
                      <w:szCs w:val="10"/>
                    </w:rPr>
                  </w:pPr>
                  <w:r w:rsidRPr="00841DBA">
                    <w:rPr>
                      <w:rStyle w:val="29pt1"/>
                      <w:b/>
                      <w:sz w:val="10"/>
                      <w:szCs w:val="10"/>
                    </w:rPr>
                    <w:t>1 820 000</w:t>
                  </w:r>
                </w:p>
              </w:tc>
            </w:tr>
          </w:tbl>
          <w:p w14:paraId="6C860234" w14:textId="77777777" w:rsidR="00BD6894" w:rsidRPr="00E448D5" w:rsidRDefault="00BD6894" w:rsidP="005770EB">
            <w:pPr>
              <w:tabs>
                <w:tab w:val="left" w:pos="426"/>
                <w:tab w:val="left" w:pos="993"/>
              </w:tabs>
              <w:jc w:val="both"/>
              <w:rPr>
                <w:rFonts w:ascii="Times New Roman" w:eastAsia="Times New Roman" w:hAnsi="Times New Roman" w:cs="Times New Roman"/>
                <w:sz w:val="24"/>
                <w:szCs w:val="24"/>
              </w:rPr>
            </w:pPr>
          </w:p>
        </w:tc>
      </w:tr>
      <w:tr w:rsidR="00BD6894" w:rsidRPr="00E448D5" w14:paraId="561526DE" w14:textId="77777777" w:rsidTr="00C54E14">
        <w:tc>
          <w:tcPr>
            <w:tcW w:w="2268" w:type="dxa"/>
            <w:vMerge/>
          </w:tcPr>
          <w:p w14:paraId="2971E70D" w14:textId="77777777" w:rsidR="00BD6894" w:rsidRPr="00E448D5" w:rsidRDefault="00BD6894" w:rsidP="005770EB">
            <w:pPr>
              <w:rPr>
                <w:rFonts w:ascii="Times New Roman" w:hAnsi="Times New Roman" w:cs="Times New Roman"/>
                <w:sz w:val="24"/>
                <w:szCs w:val="24"/>
              </w:rPr>
            </w:pPr>
          </w:p>
        </w:tc>
        <w:tc>
          <w:tcPr>
            <w:tcW w:w="2410" w:type="dxa"/>
          </w:tcPr>
          <w:p w14:paraId="11B9B445" w14:textId="77777777" w:rsidR="00BD6894" w:rsidRPr="002324E3" w:rsidRDefault="00BD6894" w:rsidP="005770E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324E3">
              <w:rPr>
                <w:rFonts w:ascii="Times New Roman" w:eastAsia="Times New Roman" w:hAnsi="Times New Roman" w:cs="Times New Roman"/>
                <w:sz w:val="24"/>
                <w:szCs w:val="24"/>
              </w:rPr>
              <w:t>Составляет итоговый документ об определении стоимости в виде отчета, сметы, заключения по установленной форме.</w:t>
            </w:r>
          </w:p>
          <w:p w14:paraId="1C4566AD" w14:textId="77777777" w:rsidR="00BD6894" w:rsidRDefault="00BD6894" w:rsidP="005770EB">
            <w:pPr>
              <w:pStyle w:val="a3"/>
              <w:rPr>
                <w:rFonts w:ascii="Times New Roman" w:eastAsia="Times New Roman" w:hAnsi="Times New Roman" w:cs="Times New Roman"/>
                <w:sz w:val="24"/>
                <w:szCs w:val="24"/>
              </w:rPr>
            </w:pPr>
          </w:p>
          <w:p w14:paraId="2D80C9C0" w14:textId="77777777" w:rsidR="00BD6894" w:rsidRDefault="00BD6894" w:rsidP="005770EB">
            <w:pPr>
              <w:pStyle w:val="a3"/>
              <w:rPr>
                <w:rFonts w:ascii="Times New Roman" w:eastAsia="Times New Roman" w:hAnsi="Times New Roman" w:cs="Times New Roman"/>
                <w:sz w:val="24"/>
                <w:szCs w:val="24"/>
              </w:rPr>
            </w:pPr>
          </w:p>
          <w:p w14:paraId="40C8887E" w14:textId="77777777" w:rsidR="00BD6894" w:rsidRDefault="00BD6894" w:rsidP="005770EB">
            <w:pPr>
              <w:pStyle w:val="a3"/>
              <w:rPr>
                <w:rFonts w:ascii="Times New Roman" w:eastAsia="Times New Roman" w:hAnsi="Times New Roman" w:cs="Times New Roman"/>
                <w:sz w:val="24"/>
                <w:szCs w:val="24"/>
              </w:rPr>
            </w:pPr>
          </w:p>
          <w:p w14:paraId="68291706" w14:textId="77777777" w:rsidR="00BD6894" w:rsidRPr="002324E3" w:rsidRDefault="00BD6894" w:rsidP="005770EB">
            <w:pPr>
              <w:pStyle w:val="a3"/>
              <w:rPr>
                <w:rFonts w:ascii="Times New Roman" w:eastAsia="Times New Roman" w:hAnsi="Times New Roman" w:cs="Times New Roman"/>
                <w:sz w:val="24"/>
                <w:szCs w:val="24"/>
              </w:rPr>
            </w:pPr>
          </w:p>
        </w:tc>
        <w:tc>
          <w:tcPr>
            <w:tcW w:w="4536" w:type="dxa"/>
          </w:tcPr>
          <w:p w14:paraId="0B652570"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Знать </w:t>
            </w:r>
            <w:r w:rsidRPr="00AD0578">
              <w:rPr>
                <w:rFonts w:ascii="Times New Roman" w:eastAsia="Times New Roman" w:hAnsi="Times New Roman" w:cs="Times New Roman"/>
                <w:sz w:val="24"/>
                <w:szCs w:val="24"/>
              </w:rPr>
              <w:t>– методику</w:t>
            </w:r>
            <w:r w:rsidRPr="00AD0578">
              <w:rPr>
                <w:rFonts w:ascii="Times New Roman" w:hAnsi="Times New Roman" w:cs="Times New Roman"/>
                <w:sz w:val="24"/>
                <w:szCs w:val="24"/>
              </w:rPr>
              <w:t xml:space="preserve"> составления, общую структуру и состав отдельных разделов Отчета об оценке стоимости кредитно-финансовых институтов и/или отдельных видов их активов.</w:t>
            </w:r>
          </w:p>
          <w:p w14:paraId="4259EE83"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Уметь </w:t>
            </w:r>
            <w:r w:rsidRPr="00AD0578">
              <w:rPr>
                <w:rFonts w:ascii="Times New Roman" w:eastAsia="Times New Roman" w:hAnsi="Times New Roman" w:cs="Times New Roman"/>
                <w:sz w:val="24"/>
                <w:szCs w:val="24"/>
              </w:rPr>
              <w:t>– составлять Отчеты об оценке различных видов собственности кредитных организаций.</w:t>
            </w:r>
          </w:p>
        </w:tc>
        <w:tc>
          <w:tcPr>
            <w:tcW w:w="6379" w:type="dxa"/>
            <w:vMerge w:val="restart"/>
          </w:tcPr>
          <w:p w14:paraId="0F1FF39B" w14:textId="77777777" w:rsidR="00BD6894" w:rsidRPr="00ED0C03" w:rsidRDefault="00BD6894" w:rsidP="005770EB">
            <w:pPr>
              <w:rPr>
                <w:rStyle w:val="FontStyle26"/>
                <w:b/>
                <w:color w:val="000000"/>
                <w:sz w:val="24"/>
                <w:szCs w:val="24"/>
              </w:rPr>
            </w:pPr>
            <w:r w:rsidRPr="00ED0C03">
              <w:rPr>
                <w:rStyle w:val="FontStyle26"/>
                <w:b/>
                <w:sz w:val="24"/>
                <w:szCs w:val="24"/>
              </w:rPr>
              <w:t xml:space="preserve">Творческое </w:t>
            </w:r>
            <w:r>
              <w:rPr>
                <w:rStyle w:val="FontStyle26"/>
                <w:b/>
                <w:sz w:val="24"/>
                <w:szCs w:val="24"/>
              </w:rPr>
              <w:t>учебное комплексное</w:t>
            </w:r>
            <w:r w:rsidRPr="00ED0C03">
              <w:rPr>
                <w:rStyle w:val="FontStyle26"/>
                <w:b/>
                <w:sz w:val="24"/>
                <w:szCs w:val="24"/>
              </w:rPr>
              <w:t xml:space="preserve"> задание.</w:t>
            </w:r>
          </w:p>
          <w:p w14:paraId="57D136E2" w14:textId="77777777" w:rsidR="00BD6894" w:rsidRPr="00875E64" w:rsidRDefault="00BD6894" w:rsidP="005770EB">
            <w:pPr>
              <w:rPr>
                <w:rStyle w:val="FontStyle26"/>
                <w:color w:val="000000"/>
                <w:sz w:val="24"/>
                <w:szCs w:val="24"/>
              </w:rPr>
            </w:pPr>
            <w:r w:rsidRPr="00875E64">
              <w:rPr>
                <w:rStyle w:val="FontStyle26"/>
                <w:color w:val="000000"/>
                <w:sz w:val="24"/>
                <w:szCs w:val="24"/>
              </w:rPr>
              <w:t>1. Студенты распределяются на учебные подгруппы (</w:t>
            </w:r>
            <w:r>
              <w:rPr>
                <w:rStyle w:val="FontStyle26"/>
                <w:sz w:val="24"/>
                <w:szCs w:val="24"/>
              </w:rPr>
              <w:t>2</w:t>
            </w:r>
            <w:r w:rsidRPr="00875E64">
              <w:rPr>
                <w:rStyle w:val="FontStyle26"/>
                <w:color w:val="000000"/>
                <w:sz w:val="24"/>
                <w:szCs w:val="24"/>
              </w:rPr>
              <w:t>-</w:t>
            </w:r>
            <w:r>
              <w:rPr>
                <w:rStyle w:val="FontStyle26"/>
                <w:sz w:val="24"/>
                <w:szCs w:val="24"/>
              </w:rPr>
              <w:t>3 человека</w:t>
            </w:r>
            <w:r w:rsidRPr="00875E64">
              <w:rPr>
                <w:rStyle w:val="FontStyle26"/>
                <w:color w:val="000000"/>
                <w:sz w:val="24"/>
                <w:szCs w:val="24"/>
              </w:rPr>
              <w:t>). Распределение на подгруппы осуществляется с целью обучения/тренировки работы учащихся «в команде», эмитирующей реальную ситуацию работы нескольких человек в отделе/группе/службе с возможным распределением обязанностей между ее участниками/сотрудниками и коллективной ответственностью данной группы за результаты выполненной работы.</w:t>
            </w:r>
          </w:p>
          <w:p w14:paraId="10335113" w14:textId="77777777" w:rsidR="00BD6894" w:rsidRPr="00875E64" w:rsidRDefault="00BD6894" w:rsidP="005770EB">
            <w:pPr>
              <w:rPr>
                <w:rStyle w:val="FontStyle26"/>
                <w:color w:val="000000"/>
                <w:sz w:val="24"/>
                <w:szCs w:val="24"/>
              </w:rPr>
            </w:pPr>
            <w:r w:rsidRPr="00875E64">
              <w:rPr>
                <w:rStyle w:val="FontStyle26"/>
                <w:color w:val="000000"/>
                <w:sz w:val="24"/>
                <w:szCs w:val="24"/>
              </w:rPr>
              <w:t xml:space="preserve">2. Цель выполнения. </w:t>
            </w:r>
          </w:p>
          <w:p w14:paraId="1BB9F8A2" w14:textId="77777777" w:rsidR="00BD6894" w:rsidRDefault="00BD6894" w:rsidP="005770EB">
            <w:pPr>
              <w:rPr>
                <w:rStyle w:val="FontStyle26"/>
                <w:color w:val="000000"/>
                <w:sz w:val="24"/>
                <w:szCs w:val="24"/>
              </w:rPr>
            </w:pPr>
            <w:r w:rsidRPr="00875E64">
              <w:rPr>
                <w:rStyle w:val="FontStyle26"/>
                <w:color w:val="000000"/>
                <w:sz w:val="24"/>
                <w:szCs w:val="24"/>
              </w:rPr>
              <w:t xml:space="preserve">- Выбрать </w:t>
            </w:r>
            <w:r>
              <w:rPr>
                <w:rStyle w:val="FontStyle26"/>
                <w:color w:val="000000"/>
                <w:sz w:val="24"/>
                <w:szCs w:val="24"/>
              </w:rPr>
              <w:t>коммерческий банк, являющие</w:t>
            </w:r>
            <w:r w:rsidRPr="00875E64">
              <w:rPr>
                <w:rStyle w:val="FontStyle26"/>
                <w:color w:val="000000"/>
                <w:sz w:val="24"/>
                <w:szCs w:val="24"/>
              </w:rPr>
              <w:t xml:space="preserve">ся резидентом Российской Федерации или осуществляющую свою деятельность на территории РФ и имеющую экономическую обособленность (компания представляет собой отдельное структурное подразделение зарубежной компании, имеющее выделенный баланс и прочие атрибуты отчетности) </w:t>
            </w:r>
            <w:r>
              <w:rPr>
                <w:rStyle w:val="FontStyle26"/>
                <w:color w:val="000000"/>
                <w:sz w:val="24"/>
                <w:szCs w:val="24"/>
              </w:rPr>
              <w:t>на основе открытой информации.</w:t>
            </w:r>
          </w:p>
          <w:p w14:paraId="48841134" w14:textId="77777777" w:rsidR="00BD6894" w:rsidRPr="00875E64" w:rsidRDefault="00BD6894" w:rsidP="005770EB">
            <w:pPr>
              <w:rPr>
                <w:rStyle w:val="FontStyle26"/>
                <w:color w:val="000000"/>
                <w:sz w:val="24"/>
                <w:szCs w:val="24"/>
              </w:rPr>
            </w:pPr>
            <w:r w:rsidRPr="00875E64">
              <w:rPr>
                <w:rStyle w:val="FontStyle26"/>
                <w:color w:val="000000"/>
                <w:sz w:val="24"/>
                <w:szCs w:val="24"/>
              </w:rPr>
              <w:t>- Определить текущую стоимость компании посредством последовательного применения возможных в данном, конкретном, случае методов, относящихся к трем основным подходам оценки стоимости бизнеса.</w:t>
            </w:r>
          </w:p>
          <w:p w14:paraId="0D94D421" w14:textId="77777777" w:rsidR="00BD6894" w:rsidRPr="00875E64" w:rsidRDefault="00BD6894" w:rsidP="005770EB">
            <w:pPr>
              <w:rPr>
                <w:rStyle w:val="FontStyle26"/>
                <w:color w:val="000000"/>
                <w:sz w:val="24"/>
                <w:szCs w:val="24"/>
              </w:rPr>
            </w:pPr>
            <w:r w:rsidRPr="00875E64">
              <w:rPr>
                <w:rFonts w:ascii="Times New Roman" w:hAnsi="Times New Roman" w:cs="Times New Roman"/>
                <w:color w:val="000000"/>
                <w:sz w:val="24"/>
                <w:szCs w:val="24"/>
                <w:u w:color="000000"/>
              </w:rPr>
              <w:t xml:space="preserve">3. Задачи по достижению основной цели </w:t>
            </w:r>
            <w:r>
              <w:rPr>
                <w:rStyle w:val="FontStyle26"/>
                <w:sz w:val="24"/>
                <w:szCs w:val="24"/>
              </w:rPr>
              <w:t>задания</w:t>
            </w:r>
            <w:r w:rsidRPr="00875E64">
              <w:rPr>
                <w:rStyle w:val="FontStyle26"/>
                <w:color w:val="000000"/>
                <w:sz w:val="24"/>
                <w:szCs w:val="24"/>
              </w:rPr>
              <w:t>.</w:t>
            </w:r>
          </w:p>
          <w:p w14:paraId="219AC078"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3.1. Выбор и краткая характеристика компании, как объекта оценки в соответствии с предпочтениями учебной подгруппы.</w:t>
            </w:r>
          </w:p>
          <w:p w14:paraId="48D68433"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Провести поиск и первичный анализ информации о компании, включая общеэкономические характеристики, финансовую отчетность, иные формы информации, характеризующие компанию и способные дать сведения для определения ее стоимости.</w:t>
            </w:r>
          </w:p>
          <w:p w14:paraId="689A72BD"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Проанализировать законодательно-нормативную базу, регламентирующую оценочную деятельность, а также сферу функционирования выбранного объекта оценки.</w:t>
            </w:r>
          </w:p>
          <w:p w14:paraId="0830B12D"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Выявить основные характеристики компании как бизнеса: основная операцио</w:t>
            </w:r>
            <w:r>
              <w:rPr>
                <w:rFonts w:ascii="Times New Roman" w:hAnsi="Times New Roman" w:cs="Times New Roman"/>
                <w:color w:val="000000"/>
                <w:sz w:val="24"/>
                <w:szCs w:val="24"/>
                <w:u w:color="000000"/>
              </w:rPr>
              <w:t>нная деятельность и операционные</w:t>
            </w:r>
            <w:r w:rsidRPr="00875E64">
              <w:rPr>
                <w:rFonts w:ascii="Times New Roman" w:hAnsi="Times New Roman" w:cs="Times New Roman"/>
                <w:color w:val="000000"/>
                <w:sz w:val="24"/>
                <w:szCs w:val="24"/>
                <w:u w:color="000000"/>
              </w:rPr>
              <w:t xml:space="preserve"> активы, неоперационная деятельность и неоперационные активы, инвестиционая и финансовая деятельность, источники финансирования и финансовые ценные бумаги.  </w:t>
            </w:r>
          </w:p>
          <w:p w14:paraId="4F09D022"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Осуществить постановку задания на оценку, определить основные этапы оценки и включить их в ТЗ.</w:t>
            </w:r>
          </w:p>
          <w:p w14:paraId="46827873"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Представить (презентовать) результаты работы на семинарском занятии.</w:t>
            </w:r>
          </w:p>
          <w:p w14:paraId="1653B44A"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3.2. Подготовка информации, необходимой для оценки бизнеса, и определение финансово-экономического положения оцениваемой компании.</w:t>
            </w:r>
          </w:p>
          <w:p w14:paraId="24382C90"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xml:space="preserve"> - Сформировать информационную базу оценки компании (состав и структуру) с учетом требований, предъявляемых к оценочной информации. Использовать публичную информацию. Определить соотношение и особенности внешней и внутренней информации. Проанализировать информацию об экономике в целом, отрасли, регионе, компании. Выявить источники внутренней информации: финансовую отчетность как информационный источник для оценки стоимости компании. </w:t>
            </w:r>
          </w:p>
          <w:p w14:paraId="1A125433"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Осуществить анализ имеющейся бухгалтерской отчетности (активо</w:t>
            </w:r>
            <w:r>
              <w:rPr>
                <w:rFonts w:ascii="Times New Roman" w:hAnsi="Times New Roman" w:cs="Times New Roman"/>
                <w:color w:val="000000"/>
                <w:sz w:val="24"/>
                <w:szCs w:val="24"/>
                <w:u w:color="000000"/>
              </w:rPr>
              <w:t>в и пассивов), отчета о прибыли</w:t>
            </w:r>
            <w:r w:rsidRPr="00875E64">
              <w:rPr>
                <w:rFonts w:ascii="Times New Roman" w:hAnsi="Times New Roman" w:cs="Times New Roman"/>
                <w:color w:val="000000"/>
                <w:sz w:val="24"/>
                <w:szCs w:val="24"/>
                <w:u w:color="000000"/>
              </w:rPr>
              <w:t xml:space="preserve"> и убытках. Вычислить и охарактеризовать основные финансовые коэффициенты.</w:t>
            </w:r>
          </w:p>
          <w:p w14:paraId="4C34F1BB"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Представить (презентовать) результаты работы на семинарском занятии.</w:t>
            </w:r>
          </w:p>
          <w:p w14:paraId="262A7E88"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3.3. Доходный подход к оценке бизнеса и его методы</w:t>
            </w:r>
          </w:p>
          <w:p w14:paraId="4744FAF4"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Применить метод дисконтированного денежного потока (ДДП), охарактеризовав условия его применения для выбранной компании: виды и модели расчета денежного потока; прогнозирование будущих доходов; выбор длительности прогнозного периода; анализ темпов рост</w:t>
            </w:r>
            <w:r>
              <w:rPr>
                <w:rFonts w:ascii="Times New Roman" w:hAnsi="Times New Roman" w:cs="Times New Roman"/>
                <w:color w:val="000000"/>
                <w:sz w:val="24"/>
                <w:szCs w:val="24"/>
                <w:u w:color="000000"/>
              </w:rPr>
              <w:t xml:space="preserve">а </w:t>
            </w:r>
            <w:r w:rsidRPr="00875E64">
              <w:rPr>
                <w:rFonts w:ascii="Times New Roman" w:hAnsi="Times New Roman" w:cs="Times New Roman"/>
                <w:color w:val="000000"/>
                <w:sz w:val="24"/>
                <w:szCs w:val="24"/>
                <w:u w:color="000000"/>
              </w:rPr>
              <w:t xml:space="preserve"> ден</w:t>
            </w:r>
            <w:r>
              <w:rPr>
                <w:rFonts w:ascii="Times New Roman" w:hAnsi="Times New Roman" w:cs="Times New Roman"/>
                <w:color w:val="000000"/>
                <w:sz w:val="24"/>
                <w:szCs w:val="24"/>
                <w:u w:color="000000"/>
              </w:rPr>
              <w:t>ежного потока; прогнозирование</w:t>
            </w:r>
            <w:r w:rsidRPr="00875E64">
              <w:rPr>
                <w:rFonts w:ascii="Times New Roman" w:hAnsi="Times New Roman" w:cs="Times New Roman"/>
                <w:color w:val="000000"/>
                <w:sz w:val="24"/>
                <w:szCs w:val="24"/>
                <w:u w:color="000000"/>
              </w:rPr>
              <w:t xml:space="preserve"> деятельности </w:t>
            </w:r>
            <w:r>
              <w:rPr>
                <w:rFonts w:ascii="Times New Roman" w:hAnsi="Times New Roman" w:cs="Times New Roman"/>
                <w:color w:val="000000"/>
                <w:sz w:val="24"/>
                <w:szCs w:val="24"/>
                <w:u w:color="000000"/>
              </w:rPr>
              <w:t>организации</w:t>
            </w:r>
            <w:r w:rsidRPr="00875E64">
              <w:rPr>
                <w:rFonts w:ascii="Times New Roman" w:hAnsi="Times New Roman" w:cs="Times New Roman"/>
                <w:color w:val="000000"/>
                <w:sz w:val="24"/>
                <w:szCs w:val="24"/>
                <w:u w:color="000000"/>
              </w:rPr>
              <w:t>; определение ставки дисконтирования; расчет текущей стоимости денежных потоков в прогнозный и постпрогнозный периоды; заключительные поправки и выведение итоговой стоимости бизнеса.</w:t>
            </w:r>
          </w:p>
          <w:p w14:paraId="3C5C2A6C"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Применить метод капитализации дохода. Выбор базы капитализации: прибыль, дивиденды, денежный поток. Методы определения капитализируемого дохода: метод средних величин и трендовый метод. Выбор временного периода. Коэффициент (ставка) капитализации - понятие и методы расчета.</w:t>
            </w:r>
          </w:p>
          <w:p w14:paraId="36D44B86"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xml:space="preserve">- Осуществить итоговые корректировки и определить итоговую величину стоимости посредством применения методов доходного подхода. </w:t>
            </w:r>
          </w:p>
          <w:p w14:paraId="096228CD"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Представить (презентовать) результаты работы на семинарском занятии.</w:t>
            </w:r>
          </w:p>
          <w:p w14:paraId="15C40124"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3.4. Сравнительный подход к оценке бизнеса и его методы.</w:t>
            </w:r>
          </w:p>
          <w:p w14:paraId="1B6C6C31"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xml:space="preserve">- Анализ и корректировка финансовых отчетов </w:t>
            </w:r>
            <w:r>
              <w:rPr>
                <w:rFonts w:ascii="Times New Roman" w:hAnsi="Times New Roman" w:cs="Times New Roman"/>
                <w:color w:val="000000"/>
                <w:sz w:val="24"/>
                <w:szCs w:val="24"/>
                <w:u w:color="000000"/>
              </w:rPr>
              <w:t>организации</w:t>
            </w:r>
            <w:r w:rsidRPr="00875E64">
              <w:rPr>
                <w:rFonts w:ascii="Times New Roman" w:hAnsi="Times New Roman" w:cs="Times New Roman"/>
                <w:color w:val="000000"/>
                <w:sz w:val="24"/>
                <w:szCs w:val="24"/>
                <w:u w:color="000000"/>
              </w:rPr>
              <w:t xml:space="preserve">. Подходы с использованием текущих ретроспективных данных. Требование к информации о компании для применения сравнительного подхода. Данные по сопоставимым </w:t>
            </w:r>
            <w:r>
              <w:rPr>
                <w:rFonts w:ascii="Times New Roman" w:hAnsi="Times New Roman" w:cs="Times New Roman"/>
                <w:color w:val="000000"/>
                <w:sz w:val="24"/>
                <w:szCs w:val="24"/>
                <w:u w:color="000000"/>
              </w:rPr>
              <w:t>организациями</w:t>
            </w:r>
            <w:r w:rsidRPr="00875E64">
              <w:rPr>
                <w:rFonts w:ascii="Times New Roman" w:hAnsi="Times New Roman" w:cs="Times New Roman"/>
                <w:color w:val="000000"/>
                <w:sz w:val="24"/>
                <w:szCs w:val="24"/>
                <w:u w:color="000000"/>
              </w:rPr>
              <w:t xml:space="preserve">. Критерии выбора </w:t>
            </w:r>
            <w:r>
              <w:rPr>
                <w:rFonts w:ascii="Times New Roman" w:hAnsi="Times New Roman" w:cs="Times New Roman"/>
                <w:color w:val="000000"/>
                <w:sz w:val="24"/>
                <w:szCs w:val="24"/>
                <w:u w:color="000000"/>
              </w:rPr>
              <w:t>организаций</w:t>
            </w:r>
            <w:r w:rsidRPr="00875E64">
              <w:rPr>
                <w:rFonts w:ascii="Times New Roman" w:hAnsi="Times New Roman" w:cs="Times New Roman"/>
                <w:color w:val="000000"/>
                <w:sz w:val="24"/>
                <w:szCs w:val="24"/>
                <w:u w:color="000000"/>
              </w:rPr>
              <w:t xml:space="preserve">–аналогов: сходство отраслей и продукции, объем производства, фазы экономического развития, структура капитала, финансовая и производственная стратегии, финансовые показатели. Финансовый анализ и повышение уровня сопоставимости. </w:t>
            </w:r>
          </w:p>
          <w:p w14:paraId="297F4A6D"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Выбор и вычисление соответствующих ценовых мультипликаторов, применимых в конкретном учебном примере. Расчет стоимости компании.</w:t>
            </w:r>
          </w:p>
          <w:p w14:paraId="1356FB09"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Заключительные поправки.</w:t>
            </w:r>
          </w:p>
          <w:p w14:paraId="0AE94E08"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Представление результатов данного этапа работы на семинарском занятии.</w:t>
            </w:r>
          </w:p>
          <w:p w14:paraId="33634081"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3.5. Затратный подход и его применение для оц</w:t>
            </w:r>
            <w:r>
              <w:rPr>
                <w:rFonts w:ascii="Times New Roman" w:hAnsi="Times New Roman" w:cs="Times New Roman"/>
                <w:color w:val="000000"/>
                <w:sz w:val="24"/>
                <w:szCs w:val="24"/>
                <w:u w:color="000000"/>
              </w:rPr>
              <w:t>енки стоимости бизнеса выбранного</w:t>
            </w:r>
            <w:r w:rsidRPr="00875E64">
              <w:rPr>
                <w:rFonts w:ascii="Times New Roman" w:hAnsi="Times New Roman" w:cs="Times New Roman"/>
                <w:color w:val="000000"/>
                <w:sz w:val="24"/>
                <w:szCs w:val="24"/>
                <w:u w:color="000000"/>
              </w:rPr>
              <w:t xml:space="preserve"> к</w:t>
            </w:r>
            <w:r>
              <w:rPr>
                <w:rFonts w:ascii="Times New Roman" w:hAnsi="Times New Roman" w:cs="Times New Roman"/>
                <w:color w:val="000000"/>
                <w:sz w:val="24"/>
                <w:szCs w:val="24"/>
                <w:u w:color="000000"/>
              </w:rPr>
              <w:t>оммерческого банка</w:t>
            </w:r>
            <w:r w:rsidRPr="00875E64">
              <w:rPr>
                <w:rFonts w:ascii="Times New Roman" w:hAnsi="Times New Roman" w:cs="Times New Roman"/>
                <w:color w:val="000000"/>
                <w:sz w:val="24"/>
                <w:szCs w:val="24"/>
                <w:u w:color="000000"/>
              </w:rPr>
              <w:t>.</w:t>
            </w:r>
          </w:p>
          <w:p w14:paraId="01AE662A"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xml:space="preserve">- Возможность (в случае наличия информации) и особенности применения метода чистых активов к выбранному объекту оценки. Условия применения метода. Основные этапы. Подготовка финансовой отчетности компании для оценки затратным подходом. Особенности оценки внеоборотных активов </w:t>
            </w:r>
            <w:r>
              <w:rPr>
                <w:rFonts w:ascii="Times New Roman" w:hAnsi="Times New Roman" w:cs="Times New Roman"/>
                <w:color w:val="000000"/>
                <w:sz w:val="24"/>
                <w:szCs w:val="24"/>
                <w:u w:color="000000"/>
              </w:rPr>
              <w:t>коммерческого банка</w:t>
            </w:r>
            <w:r w:rsidRPr="00875E64">
              <w:rPr>
                <w:rFonts w:ascii="Times New Roman" w:hAnsi="Times New Roman" w:cs="Times New Roman"/>
                <w:color w:val="000000"/>
                <w:sz w:val="24"/>
                <w:szCs w:val="24"/>
                <w:u w:color="000000"/>
              </w:rPr>
              <w:t xml:space="preserve">. Определение Экономического износа при оценке имущественного комплекса </w:t>
            </w:r>
            <w:r>
              <w:rPr>
                <w:rFonts w:ascii="Times New Roman" w:hAnsi="Times New Roman" w:cs="Times New Roman"/>
                <w:color w:val="000000"/>
                <w:sz w:val="24"/>
                <w:szCs w:val="24"/>
                <w:u w:color="000000"/>
              </w:rPr>
              <w:t>организации.</w:t>
            </w:r>
          </w:p>
          <w:p w14:paraId="1A920FCF"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Расчет стоимости  компании методом чистых активов.</w:t>
            </w:r>
          </w:p>
          <w:p w14:paraId="707534AB"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Метод ликвидационной стоимости – возможность и механизм его применения к выбран</w:t>
            </w:r>
            <w:r>
              <w:rPr>
                <w:rFonts w:ascii="Times New Roman" w:hAnsi="Times New Roman" w:cs="Times New Roman"/>
                <w:color w:val="000000"/>
                <w:sz w:val="24"/>
                <w:szCs w:val="24"/>
                <w:u w:color="000000"/>
              </w:rPr>
              <w:t>ному банку</w:t>
            </w:r>
            <w:r w:rsidRPr="00875E64">
              <w:rPr>
                <w:rFonts w:ascii="Times New Roman" w:hAnsi="Times New Roman" w:cs="Times New Roman"/>
                <w:color w:val="000000"/>
                <w:sz w:val="24"/>
                <w:szCs w:val="24"/>
                <w:u w:color="000000"/>
              </w:rPr>
              <w:t xml:space="preserve">. Разработка календарного графика ликвидации активов. Коррекция активной части баланса. Определение затрат, связанных с ликвидацией компании. Корректировка величины обязательств  компании. </w:t>
            </w:r>
          </w:p>
          <w:p w14:paraId="5B726501"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Расчет ликвидационной стоимости.</w:t>
            </w:r>
          </w:p>
          <w:p w14:paraId="4E99ABF5"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Представление результатов данного этапа работы на семинарском занятии.</w:t>
            </w:r>
          </w:p>
          <w:p w14:paraId="7866B29D"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3.6. Итоговое заключение об оценке стоимости бизнеса.</w:t>
            </w:r>
          </w:p>
          <w:p w14:paraId="16DF1E5C"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 xml:space="preserve">- Согласование результатов оценки. Методы расчета итоговой величины в стоимости </w:t>
            </w:r>
            <w:r>
              <w:rPr>
                <w:rFonts w:ascii="Times New Roman" w:hAnsi="Times New Roman" w:cs="Times New Roman"/>
                <w:color w:val="000000"/>
                <w:sz w:val="24"/>
                <w:szCs w:val="24"/>
                <w:u w:color="000000"/>
              </w:rPr>
              <w:t xml:space="preserve">коммерческого банка </w:t>
            </w:r>
            <w:r w:rsidRPr="00875E64">
              <w:rPr>
                <w:rFonts w:ascii="Times New Roman" w:hAnsi="Times New Roman" w:cs="Times New Roman"/>
                <w:color w:val="000000"/>
                <w:sz w:val="24"/>
                <w:szCs w:val="24"/>
                <w:u w:color="000000"/>
              </w:rPr>
              <w:t>(бизнеса).</w:t>
            </w:r>
          </w:p>
          <w:p w14:paraId="089C6380" w14:textId="77777777" w:rsidR="00BD6894" w:rsidRPr="00875E64" w:rsidRDefault="00BD6894" w:rsidP="005770EB">
            <w:pPr>
              <w:rPr>
                <w:rFonts w:ascii="Times New Roman" w:hAnsi="Times New Roman" w:cs="Times New Roman"/>
                <w:color w:val="000000"/>
                <w:sz w:val="24"/>
                <w:szCs w:val="24"/>
                <w:u w:color="000000"/>
              </w:rPr>
            </w:pPr>
            <w:r w:rsidRPr="00875E64">
              <w:rPr>
                <w:rFonts w:ascii="Times New Roman" w:hAnsi="Times New Roman" w:cs="Times New Roman"/>
                <w:color w:val="000000"/>
                <w:sz w:val="24"/>
                <w:szCs w:val="24"/>
                <w:u w:color="000000"/>
              </w:rPr>
              <w:t>3.7. Представление итогового отчета о проделанной работе в соответствии с требованиями</w:t>
            </w:r>
            <w:r>
              <w:rPr>
                <w:rFonts w:ascii="Times New Roman" w:hAnsi="Times New Roman" w:cs="Times New Roman"/>
                <w:color w:val="000000"/>
                <w:sz w:val="24"/>
                <w:szCs w:val="24"/>
              </w:rPr>
              <w:t>, предъявляемыми к составлению отчета об оценке</w:t>
            </w:r>
            <w:r w:rsidRPr="00875E64">
              <w:rPr>
                <w:rFonts w:ascii="Times New Roman" w:hAnsi="Times New Roman" w:cs="Times New Roman"/>
                <w:color w:val="000000"/>
                <w:sz w:val="24"/>
                <w:szCs w:val="24"/>
                <w:u w:color="000000"/>
              </w:rPr>
              <w:t>.</w:t>
            </w:r>
          </w:p>
          <w:p w14:paraId="72A1E230" w14:textId="77777777" w:rsidR="00BD6894" w:rsidRPr="00ED0C03" w:rsidRDefault="00BD6894" w:rsidP="005770EB">
            <w:pPr>
              <w:rPr>
                <w:rFonts w:ascii="Times New Roman" w:hAnsi="Times New Roman" w:cs="Times New Roman"/>
                <w:sz w:val="24"/>
                <w:szCs w:val="24"/>
                <w:u w:color="000000"/>
              </w:rPr>
            </w:pPr>
            <w:r>
              <w:rPr>
                <w:rFonts w:ascii="Times New Roman" w:hAnsi="Times New Roman" w:cs="Times New Roman"/>
                <w:sz w:val="24"/>
                <w:szCs w:val="24"/>
                <w:u w:color="000000"/>
              </w:rPr>
              <w:t xml:space="preserve">4. </w:t>
            </w:r>
            <w:r w:rsidRPr="00ED0C03">
              <w:rPr>
                <w:rFonts w:ascii="Times New Roman" w:hAnsi="Times New Roman" w:cs="Times New Roman"/>
                <w:sz w:val="24"/>
                <w:szCs w:val="24"/>
                <w:u w:color="000000"/>
              </w:rPr>
              <w:t xml:space="preserve">Правила выполнения </w:t>
            </w:r>
            <w:r>
              <w:rPr>
                <w:rFonts w:ascii="Times New Roman" w:hAnsi="Times New Roman" w:cs="Times New Roman"/>
                <w:sz w:val="24"/>
                <w:szCs w:val="24"/>
                <w:u w:color="000000"/>
              </w:rPr>
              <w:t>задания.</w:t>
            </w:r>
          </w:p>
          <w:p w14:paraId="476F5096" w14:textId="77777777" w:rsidR="00BD6894" w:rsidRPr="00ED0C03" w:rsidRDefault="00BD6894" w:rsidP="005770EB">
            <w:pPr>
              <w:rPr>
                <w:rFonts w:ascii="Times New Roman" w:hAnsi="Times New Roman" w:cs="Times New Roman"/>
                <w:sz w:val="24"/>
                <w:szCs w:val="24"/>
                <w:u w:color="000000"/>
              </w:rPr>
            </w:pPr>
            <w:r>
              <w:rPr>
                <w:rFonts w:ascii="Times New Roman" w:hAnsi="Times New Roman" w:cs="Times New Roman"/>
                <w:sz w:val="24"/>
                <w:szCs w:val="24"/>
                <w:u w:color="000000"/>
              </w:rPr>
              <w:t>4</w:t>
            </w:r>
            <w:r w:rsidRPr="00ED0C03">
              <w:rPr>
                <w:rFonts w:ascii="Times New Roman" w:hAnsi="Times New Roman" w:cs="Times New Roman"/>
                <w:sz w:val="24"/>
                <w:szCs w:val="24"/>
                <w:u w:color="000000"/>
              </w:rPr>
              <w:t xml:space="preserve">.1. Структура </w:t>
            </w:r>
            <w:r>
              <w:rPr>
                <w:rFonts w:ascii="Times New Roman" w:hAnsi="Times New Roman" w:cs="Times New Roman"/>
                <w:sz w:val="24"/>
                <w:szCs w:val="24"/>
                <w:u w:color="000000"/>
              </w:rPr>
              <w:t>задания</w:t>
            </w:r>
            <w:r w:rsidRPr="00ED0C03">
              <w:rPr>
                <w:rFonts w:ascii="Times New Roman" w:hAnsi="Times New Roman" w:cs="Times New Roman"/>
                <w:sz w:val="24"/>
                <w:szCs w:val="24"/>
                <w:u w:color="000000"/>
              </w:rPr>
              <w:t xml:space="preserve"> должна включать:</w:t>
            </w:r>
          </w:p>
          <w:p w14:paraId="14735BCB" w14:textId="77777777" w:rsidR="00BD6894" w:rsidRPr="00ED0C03" w:rsidRDefault="00BD6894" w:rsidP="005770EB">
            <w:pPr>
              <w:rPr>
                <w:rFonts w:ascii="Times New Roman" w:hAnsi="Times New Roman" w:cs="Times New Roman"/>
                <w:sz w:val="24"/>
                <w:szCs w:val="24"/>
                <w:u w:color="000000"/>
              </w:rPr>
            </w:pPr>
            <w:r w:rsidRPr="00ED0C03">
              <w:rPr>
                <w:rFonts w:ascii="Times New Roman" w:hAnsi="Times New Roman" w:cs="Times New Roman"/>
                <w:sz w:val="24"/>
                <w:szCs w:val="24"/>
                <w:u w:color="000000"/>
              </w:rPr>
              <w:t xml:space="preserve"> - техническое задание (ТЗ), разработанное ВТК</w:t>
            </w:r>
            <w:r>
              <w:rPr>
                <w:rFonts w:ascii="Times New Roman" w:hAnsi="Times New Roman" w:cs="Times New Roman"/>
                <w:sz w:val="24"/>
                <w:szCs w:val="24"/>
                <w:u w:color="000000"/>
              </w:rPr>
              <w:t xml:space="preserve"> (временного трудового коллектива)</w:t>
            </w:r>
            <w:r w:rsidRPr="00ED0C03">
              <w:rPr>
                <w:rFonts w:ascii="Times New Roman" w:hAnsi="Times New Roman" w:cs="Times New Roman"/>
                <w:sz w:val="24"/>
                <w:szCs w:val="24"/>
                <w:u w:color="000000"/>
              </w:rPr>
              <w:t xml:space="preserve"> и утвержденного преподавателем: (1-2стр./слайда)</w:t>
            </w:r>
          </w:p>
          <w:p w14:paraId="2895314C" w14:textId="77777777" w:rsidR="00BD6894" w:rsidRPr="00ED0C03" w:rsidRDefault="00BD6894" w:rsidP="005770EB">
            <w:pPr>
              <w:rPr>
                <w:rFonts w:ascii="Times New Roman" w:hAnsi="Times New Roman" w:cs="Times New Roman"/>
                <w:sz w:val="24"/>
                <w:szCs w:val="24"/>
                <w:u w:color="000000"/>
              </w:rPr>
            </w:pPr>
            <w:r w:rsidRPr="00ED0C03">
              <w:rPr>
                <w:rFonts w:ascii="Times New Roman" w:hAnsi="Times New Roman" w:cs="Times New Roman"/>
                <w:sz w:val="24"/>
                <w:szCs w:val="24"/>
                <w:u w:color="000000"/>
              </w:rPr>
              <w:t>- основную часть, содержащую обоснованное решение поставленных в ТЗ задач и их апробацию (15-20стр. и/или слайдов);</w:t>
            </w:r>
          </w:p>
          <w:p w14:paraId="7E90ED13" w14:textId="77777777" w:rsidR="00BD6894" w:rsidRPr="00ED0C03" w:rsidRDefault="00BD6894" w:rsidP="005770EB">
            <w:pPr>
              <w:rPr>
                <w:rFonts w:ascii="Times New Roman" w:hAnsi="Times New Roman" w:cs="Times New Roman"/>
                <w:sz w:val="24"/>
                <w:szCs w:val="24"/>
                <w:u w:color="000000"/>
              </w:rPr>
            </w:pPr>
            <w:r w:rsidRPr="00ED0C03">
              <w:rPr>
                <w:rFonts w:ascii="Times New Roman" w:hAnsi="Times New Roman" w:cs="Times New Roman"/>
                <w:sz w:val="24"/>
                <w:szCs w:val="24"/>
                <w:u w:color="000000"/>
              </w:rPr>
              <w:t>- основные выводы из проведенного исследования (2-3стр./слайда);</w:t>
            </w:r>
          </w:p>
          <w:p w14:paraId="18E3E226" w14:textId="77777777" w:rsidR="00BD6894" w:rsidRPr="00ED0C03" w:rsidRDefault="00BD6894" w:rsidP="005770EB">
            <w:pPr>
              <w:rPr>
                <w:rFonts w:ascii="Times New Roman" w:hAnsi="Times New Roman" w:cs="Times New Roman"/>
                <w:sz w:val="24"/>
                <w:szCs w:val="24"/>
                <w:u w:color="000000"/>
              </w:rPr>
            </w:pPr>
            <w:r w:rsidRPr="00ED0C03">
              <w:rPr>
                <w:rFonts w:ascii="Times New Roman" w:hAnsi="Times New Roman" w:cs="Times New Roman"/>
                <w:sz w:val="24"/>
                <w:szCs w:val="24"/>
                <w:u w:color="000000"/>
              </w:rPr>
              <w:t>- презентацию (10-15 слайдов – должны корректно сочетаться с основной частью);</w:t>
            </w:r>
          </w:p>
          <w:p w14:paraId="7967832C" w14:textId="77777777" w:rsidR="00BD6894" w:rsidRPr="00ED0C03" w:rsidRDefault="00BD6894" w:rsidP="005770EB">
            <w:pPr>
              <w:rPr>
                <w:rFonts w:ascii="Times New Roman" w:hAnsi="Times New Roman" w:cs="Times New Roman"/>
                <w:sz w:val="24"/>
                <w:szCs w:val="24"/>
                <w:u w:color="000000"/>
              </w:rPr>
            </w:pPr>
            <w:r w:rsidRPr="00ED0C03">
              <w:rPr>
                <w:rFonts w:ascii="Times New Roman" w:hAnsi="Times New Roman" w:cs="Times New Roman"/>
                <w:sz w:val="24"/>
                <w:szCs w:val="24"/>
                <w:u w:color="000000"/>
              </w:rPr>
              <w:t>- список использованных источников (подбираемых студентом самостоятельно).</w:t>
            </w:r>
          </w:p>
          <w:p w14:paraId="1320381B" w14:textId="77777777" w:rsidR="00BD6894" w:rsidRPr="00ED0C03" w:rsidRDefault="00BD6894" w:rsidP="005770EB">
            <w:pPr>
              <w:rPr>
                <w:rFonts w:ascii="Times New Roman" w:hAnsi="Times New Roman" w:cs="Times New Roman"/>
                <w:sz w:val="24"/>
                <w:szCs w:val="24"/>
                <w:u w:color="000000"/>
              </w:rPr>
            </w:pPr>
            <w:r>
              <w:rPr>
                <w:rFonts w:ascii="Times New Roman" w:hAnsi="Times New Roman" w:cs="Times New Roman"/>
                <w:sz w:val="24"/>
                <w:szCs w:val="24"/>
                <w:u w:color="000000"/>
              </w:rPr>
              <w:t>4</w:t>
            </w:r>
            <w:r w:rsidRPr="00ED0C03">
              <w:rPr>
                <w:rFonts w:ascii="Times New Roman" w:hAnsi="Times New Roman" w:cs="Times New Roman"/>
                <w:sz w:val="24"/>
                <w:szCs w:val="24"/>
                <w:u w:color="000000"/>
              </w:rPr>
              <w:t xml:space="preserve">.2. По итогам </w:t>
            </w:r>
            <w:r>
              <w:rPr>
                <w:rFonts w:ascii="Times New Roman" w:hAnsi="Times New Roman" w:cs="Times New Roman"/>
                <w:sz w:val="24"/>
                <w:szCs w:val="24"/>
                <w:u w:color="000000"/>
              </w:rPr>
              <w:t>выполнения задания</w:t>
            </w:r>
            <w:r w:rsidRPr="00ED0C03">
              <w:rPr>
                <w:rFonts w:ascii="Times New Roman" w:hAnsi="Times New Roman" w:cs="Times New Roman"/>
                <w:sz w:val="24"/>
                <w:szCs w:val="24"/>
                <w:u w:color="000000"/>
              </w:rPr>
              <w:t xml:space="preserve"> рекомендуется подготовить и опубликовать научную статью, что будет считаться апробацией предложений и рекомендаций, содержащихся в </w:t>
            </w:r>
            <w:r>
              <w:rPr>
                <w:rFonts w:ascii="Times New Roman" w:hAnsi="Times New Roman" w:cs="Times New Roman"/>
                <w:sz w:val="24"/>
                <w:szCs w:val="24"/>
                <w:u w:color="000000"/>
              </w:rPr>
              <w:t>задании</w:t>
            </w:r>
            <w:r w:rsidRPr="00ED0C03">
              <w:rPr>
                <w:rFonts w:ascii="Times New Roman" w:hAnsi="Times New Roman" w:cs="Times New Roman"/>
                <w:sz w:val="24"/>
                <w:szCs w:val="24"/>
                <w:u w:color="000000"/>
              </w:rPr>
              <w:t>.</w:t>
            </w:r>
            <w:r>
              <w:rPr>
                <w:rFonts w:ascii="Times New Roman" w:hAnsi="Times New Roman" w:cs="Times New Roman"/>
                <w:sz w:val="24"/>
                <w:szCs w:val="24"/>
                <w:u w:color="000000"/>
              </w:rPr>
              <w:t xml:space="preserve"> Статья может быть опубликована как отдельно каждым участником ВТК, так и совместно. Формат статьи определяется требованиями организационного комитета/редакции  выбранного членами ВТК органа печати / конференции / иного средства массовой информации.</w:t>
            </w:r>
          </w:p>
        </w:tc>
      </w:tr>
      <w:tr w:rsidR="00BD6894" w:rsidRPr="00E448D5" w14:paraId="7C96BE80" w14:textId="77777777" w:rsidTr="00C54E14">
        <w:trPr>
          <w:trHeight w:val="1458"/>
        </w:trPr>
        <w:tc>
          <w:tcPr>
            <w:tcW w:w="2268" w:type="dxa"/>
            <w:vMerge w:val="restart"/>
          </w:tcPr>
          <w:p w14:paraId="0481024C" w14:textId="2EB3376F" w:rsidR="00BD6894" w:rsidRPr="00E448D5" w:rsidRDefault="00BD6894" w:rsidP="00C54E14">
            <w:pPr>
              <w:rPr>
                <w:rFonts w:ascii="Times New Roman" w:hAnsi="Times New Roman" w:cs="Times New Roman"/>
                <w:sz w:val="24"/>
                <w:szCs w:val="24"/>
              </w:rPr>
            </w:pPr>
            <w:r w:rsidRPr="00E448D5">
              <w:rPr>
                <w:rFonts w:ascii="Times New Roman" w:eastAsia="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00C54E14">
              <w:rPr>
                <w:rFonts w:ascii="Times New Roman" w:eastAsia="Times New Roman" w:hAnsi="Times New Roman" w:cs="Times New Roman"/>
                <w:sz w:val="24"/>
                <w:szCs w:val="24"/>
              </w:rPr>
              <w:t xml:space="preserve"> (</w:t>
            </w:r>
            <w:r w:rsidR="00C54E14" w:rsidRPr="00AD0578">
              <w:rPr>
                <w:rFonts w:ascii="Times New Roman" w:eastAsia="Times New Roman" w:hAnsi="Times New Roman" w:cs="Times New Roman"/>
                <w:sz w:val="24"/>
                <w:szCs w:val="24"/>
              </w:rPr>
              <w:t>УК-5</w:t>
            </w:r>
            <w:r w:rsidR="00C54E14">
              <w:rPr>
                <w:rFonts w:ascii="Times New Roman" w:eastAsia="Times New Roman" w:hAnsi="Times New Roman" w:cs="Times New Roman"/>
                <w:sz w:val="24"/>
                <w:szCs w:val="24"/>
              </w:rPr>
              <w:t xml:space="preserve">) </w:t>
            </w:r>
          </w:p>
        </w:tc>
        <w:tc>
          <w:tcPr>
            <w:tcW w:w="2410" w:type="dxa"/>
          </w:tcPr>
          <w:p w14:paraId="6441C372" w14:textId="77777777" w:rsidR="00BD6894" w:rsidRPr="002324E3" w:rsidRDefault="00BD6894" w:rsidP="005770EB">
            <w:pPr>
              <w:rPr>
                <w:rFonts w:ascii="Times New Roman" w:eastAsia="Times New Roman" w:hAnsi="Times New Roman" w:cs="Times New Roman"/>
                <w:sz w:val="24"/>
                <w:szCs w:val="24"/>
              </w:rPr>
            </w:pPr>
            <w:r w:rsidRPr="00E448D5">
              <w:rPr>
                <w:rFonts w:ascii="Times New Roman" w:eastAsia="Times New Roman" w:hAnsi="Times New Roman" w:cs="Times New Roman"/>
                <w:sz w:val="24"/>
                <w:szCs w:val="24"/>
              </w:rPr>
              <w:t>1. О</w:t>
            </w:r>
            <w:r>
              <w:rPr>
                <w:rFonts w:ascii="Times New Roman" w:eastAsia="Times New Roman" w:hAnsi="Times New Roman" w:cs="Times New Roman"/>
                <w:sz w:val="24"/>
                <w:szCs w:val="24"/>
              </w:rPr>
              <w:t>р</w:t>
            </w:r>
            <w:r w:rsidRPr="00E448D5">
              <w:rPr>
                <w:rFonts w:ascii="Times New Roman" w:eastAsia="Times New Roman" w:hAnsi="Times New Roman" w:cs="Times New Roman"/>
                <w:sz w:val="24"/>
                <w:szCs w:val="24"/>
              </w:rPr>
              <w:t xml:space="preserve">ганизовывает работу в команде, ставит цели командной </w:t>
            </w:r>
            <w:r>
              <w:rPr>
                <w:rFonts w:ascii="Times New Roman" w:eastAsia="Times New Roman" w:hAnsi="Times New Roman" w:cs="Times New Roman"/>
                <w:sz w:val="24"/>
                <w:szCs w:val="24"/>
              </w:rPr>
              <w:t xml:space="preserve">работы. </w:t>
            </w:r>
          </w:p>
        </w:tc>
        <w:tc>
          <w:tcPr>
            <w:tcW w:w="4536" w:type="dxa"/>
          </w:tcPr>
          <w:p w14:paraId="49F3E233"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Знать </w:t>
            </w:r>
            <w:r w:rsidRPr="00AD0578">
              <w:rPr>
                <w:rFonts w:ascii="Times New Roman" w:eastAsia="Times New Roman" w:hAnsi="Times New Roman" w:cs="Times New Roman"/>
                <w:sz w:val="24"/>
                <w:szCs w:val="24"/>
              </w:rPr>
              <w:t>–современные управленческие концепции, подходы и методы управления, в т.ч. VBM применительно к кредитно-финансовым институтам, особенности банков-банкротов и способы их финансового оздоровления</w:t>
            </w:r>
          </w:p>
          <w:p w14:paraId="2C39AD0C"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Уметь </w:t>
            </w:r>
            <w:r w:rsidRPr="00AD0578">
              <w:rPr>
                <w:rFonts w:ascii="Times New Roman" w:eastAsia="Times New Roman" w:hAnsi="Times New Roman" w:cs="Times New Roman"/>
                <w:sz w:val="24"/>
                <w:szCs w:val="24"/>
              </w:rPr>
              <w:t>– адаптировать к особенностям кредитно-финансовых институтов современные методы и способы управления с целью повышения стоимости, финансовой устойчивости и эффективной деятельности кредитно-финансовых институтов</w:t>
            </w:r>
          </w:p>
        </w:tc>
        <w:tc>
          <w:tcPr>
            <w:tcW w:w="6379" w:type="dxa"/>
            <w:vMerge/>
          </w:tcPr>
          <w:p w14:paraId="3BB07C20" w14:textId="77777777" w:rsidR="00BD6894" w:rsidRPr="00E448D5" w:rsidRDefault="00BD6894" w:rsidP="005770EB">
            <w:pPr>
              <w:rPr>
                <w:rFonts w:ascii="Times New Roman" w:eastAsia="Times New Roman" w:hAnsi="Times New Roman" w:cs="Times New Roman"/>
                <w:sz w:val="24"/>
                <w:szCs w:val="24"/>
              </w:rPr>
            </w:pPr>
          </w:p>
        </w:tc>
      </w:tr>
      <w:tr w:rsidR="00BD6894" w:rsidRPr="00E448D5" w14:paraId="75A8A7BD" w14:textId="77777777" w:rsidTr="00C54E14">
        <w:trPr>
          <w:trHeight w:val="2208"/>
        </w:trPr>
        <w:tc>
          <w:tcPr>
            <w:tcW w:w="2268" w:type="dxa"/>
            <w:vMerge/>
          </w:tcPr>
          <w:p w14:paraId="3E171D66" w14:textId="77777777" w:rsidR="00BD6894" w:rsidRPr="00E448D5" w:rsidRDefault="00BD6894" w:rsidP="005770EB">
            <w:pPr>
              <w:rPr>
                <w:rFonts w:ascii="Times New Roman" w:eastAsia="Times New Roman" w:hAnsi="Times New Roman" w:cs="Times New Roman"/>
                <w:sz w:val="24"/>
                <w:szCs w:val="24"/>
              </w:rPr>
            </w:pPr>
          </w:p>
        </w:tc>
        <w:tc>
          <w:tcPr>
            <w:tcW w:w="2410" w:type="dxa"/>
            <w:tcBorders>
              <w:bottom w:val="single" w:sz="4" w:space="0" w:color="auto"/>
            </w:tcBorders>
          </w:tcPr>
          <w:p w14:paraId="17CFB749"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2. Вырабатывает командную стратегию для достижения поставленной цели на основе задач и методов их решения</w:t>
            </w:r>
          </w:p>
        </w:tc>
        <w:tc>
          <w:tcPr>
            <w:tcW w:w="4536" w:type="dxa"/>
          </w:tcPr>
          <w:p w14:paraId="16B72E35"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eastAsia="Times New Roman" w:hAnsi="Times New Roman" w:cs="Times New Roman"/>
                <w:b/>
                <w:sz w:val="24"/>
                <w:szCs w:val="24"/>
              </w:rPr>
              <w:t>Знать –</w:t>
            </w:r>
            <w:r w:rsidRPr="00AD0578">
              <w:rPr>
                <w:rFonts w:ascii="Times New Roman" w:eastAsia="Times New Roman" w:hAnsi="Times New Roman" w:cs="Times New Roman"/>
                <w:sz w:val="24"/>
                <w:szCs w:val="24"/>
              </w:rPr>
              <w:t xml:space="preserve"> принципы организации работы команды в области разработки программ стратегической и оперативной реструктуризации и финансового оздоровления в целях повышения стоимости кредитно-финансовых институтов</w:t>
            </w:r>
          </w:p>
          <w:p w14:paraId="0C74740F" w14:textId="77777777" w:rsidR="00BD6894" w:rsidRPr="00AD0578" w:rsidRDefault="00BD6894" w:rsidP="005770EB">
            <w:pPr>
              <w:rPr>
                <w:rFonts w:ascii="Times New Roman" w:hAnsi="Times New Roman" w:cs="Times New Roman"/>
                <w:b/>
                <w:sz w:val="24"/>
                <w:szCs w:val="24"/>
              </w:rPr>
            </w:pPr>
            <w:r w:rsidRPr="00AD0578">
              <w:rPr>
                <w:rFonts w:ascii="Times New Roman" w:eastAsia="Times New Roman" w:hAnsi="Times New Roman" w:cs="Times New Roman"/>
                <w:b/>
                <w:sz w:val="24"/>
                <w:szCs w:val="24"/>
              </w:rPr>
              <w:t>Уметь –</w:t>
            </w:r>
            <w:r w:rsidRPr="00AD0578">
              <w:rPr>
                <w:rFonts w:ascii="Times New Roman" w:eastAsia="Times New Roman" w:hAnsi="Times New Roman" w:cs="Times New Roman"/>
                <w:sz w:val="24"/>
                <w:szCs w:val="24"/>
              </w:rPr>
              <w:t xml:space="preserve"> руководить разработкой  программы стратегической и оперативной реструктуризации, финансового оздоровления в целях повышения стоимости кредитно-финансовых институтов.</w:t>
            </w:r>
          </w:p>
        </w:tc>
        <w:tc>
          <w:tcPr>
            <w:tcW w:w="6379" w:type="dxa"/>
            <w:vMerge/>
          </w:tcPr>
          <w:p w14:paraId="6A951DE4" w14:textId="77777777" w:rsidR="00BD6894" w:rsidRPr="00E448D5" w:rsidRDefault="00BD6894" w:rsidP="005770EB">
            <w:pPr>
              <w:rPr>
                <w:rFonts w:ascii="Times New Roman" w:hAnsi="Times New Roman" w:cs="Times New Roman"/>
                <w:b/>
                <w:sz w:val="24"/>
                <w:szCs w:val="24"/>
              </w:rPr>
            </w:pPr>
          </w:p>
        </w:tc>
      </w:tr>
      <w:tr w:rsidR="00BD6894" w:rsidRPr="00E448D5" w14:paraId="57B1B26F" w14:textId="77777777" w:rsidTr="00C54E14">
        <w:trPr>
          <w:trHeight w:val="2800"/>
        </w:trPr>
        <w:tc>
          <w:tcPr>
            <w:tcW w:w="2268" w:type="dxa"/>
            <w:vMerge/>
          </w:tcPr>
          <w:p w14:paraId="6237FDC9" w14:textId="77777777" w:rsidR="00BD6894" w:rsidRPr="00E448D5" w:rsidRDefault="00BD6894" w:rsidP="005770EB">
            <w:pPr>
              <w:rPr>
                <w:rFonts w:ascii="Times New Roman" w:eastAsia="Times New Roman" w:hAnsi="Times New Roman" w:cs="Times New Roman"/>
                <w:sz w:val="24"/>
                <w:szCs w:val="24"/>
              </w:rPr>
            </w:pPr>
          </w:p>
        </w:tc>
        <w:tc>
          <w:tcPr>
            <w:tcW w:w="2410" w:type="dxa"/>
          </w:tcPr>
          <w:p w14:paraId="190FF93D"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3. Принимает ответственность за принятые организационно-управленческие решения</w:t>
            </w:r>
          </w:p>
        </w:tc>
        <w:tc>
          <w:tcPr>
            <w:tcW w:w="4536" w:type="dxa"/>
          </w:tcPr>
          <w:p w14:paraId="14D95E3F"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hAnsi="Times New Roman" w:cs="Times New Roman"/>
                <w:sz w:val="24"/>
                <w:szCs w:val="24"/>
              </w:rPr>
              <w:t>принципы, общие методики и приемы управления научным коллективом</w:t>
            </w:r>
          </w:p>
          <w:p w14:paraId="72015C7E"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Уметь – </w:t>
            </w:r>
            <w:r w:rsidRPr="00AD0578">
              <w:rPr>
                <w:rFonts w:ascii="Times New Roman" w:hAnsi="Times New Roman" w:cs="Times New Roman"/>
                <w:sz w:val="24"/>
                <w:szCs w:val="24"/>
              </w:rPr>
              <w:t>нести ответственность за результаты труда коллектива</w:t>
            </w:r>
          </w:p>
        </w:tc>
        <w:tc>
          <w:tcPr>
            <w:tcW w:w="6379" w:type="dxa"/>
            <w:vMerge/>
          </w:tcPr>
          <w:p w14:paraId="39464429" w14:textId="77777777" w:rsidR="00BD6894" w:rsidRPr="00E448D5" w:rsidRDefault="00BD6894" w:rsidP="005770EB">
            <w:pPr>
              <w:rPr>
                <w:rFonts w:ascii="Times New Roman" w:hAnsi="Times New Roman" w:cs="Times New Roman"/>
                <w:sz w:val="24"/>
                <w:szCs w:val="24"/>
              </w:rPr>
            </w:pPr>
          </w:p>
        </w:tc>
      </w:tr>
      <w:tr w:rsidR="00BD6894" w:rsidRPr="00E448D5" w14:paraId="5CC21BEE" w14:textId="77777777" w:rsidTr="00C54E14">
        <w:trPr>
          <w:trHeight w:val="142"/>
        </w:trPr>
        <w:tc>
          <w:tcPr>
            <w:tcW w:w="2268" w:type="dxa"/>
            <w:vMerge w:val="restart"/>
          </w:tcPr>
          <w:p w14:paraId="5717287C" w14:textId="1D9A4B26"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Способность проводить научные исследования, оценивать и оформлять их результаты</w:t>
            </w:r>
            <w:r w:rsidR="00C54E14">
              <w:rPr>
                <w:rFonts w:ascii="Times New Roman" w:eastAsia="Times New Roman" w:hAnsi="Times New Roman" w:cs="Times New Roman"/>
                <w:sz w:val="24"/>
                <w:szCs w:val="24"/>
              </w:rPr>
              <w:t xml:space="preserve"> (</w:t>
            </w:r>
            <w:r w:rsidR="00C54E14" w:rsidRPr="00AD0578">
              <w:rPr>
                <w:rFonts w:ascii="Times New Roman" w:eastAsia="Times New Roman" w:hAnsi="Times New Roman" w:cs="Times New Roman"/>
                <w:sz w:val="24"/>
                <w:szCs w:val="24"/>
              </w:rPr>
              <w:t>УК-7</w:t>
            </w:r>
            <w:r w:rsidR="00C54E14">
              <w:rPr>
                <w:rFonts w:ascii="Times New Roman" w:eastAsia="Times New Roman" w:hAnsi="Times New Roman" w:cs="Times New Roman"/>
                <w:sz w:val="24"/>
                <w:szCs w:val="24"/>
              </w:rPr>
              <w:t>)</w:t>
            </w:r>
          </w:p>
        </w:tc>
        <w:tc>
          <w:tcPr>
            <w:tcW w:w="2410" w:type="dxa"/>
          </w:tcPr>
          <w:p w14:paraId="2E7906EC"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1. Применяет методы прикладных научных исследований.</w:t>
            </w:r>
          </w:p>
        </w:tc>
        <w:tc>
          <w:tcPr>
            <w:tcW w:w="4536" w:type="dxa"/>
          </w:tcPr>
          <w:p w14:paraId="740B5875"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eastAsia="Times New Roman" w:hAnsi="Times New Roman" w:cs="Times New Roman"/>
                <w:sz w:val="24"/>
                <w:szCs w:val="24"/>
              </w:rPr>
              <w:t>современные научные разработки в области финансов и оценки, математический аппарат и статистические методы исследования и анализа рыночных, отраслевых, региональных и макроэкономических индикаторов.</w:t>
            </w:r>
          </w:p>
          <w:p w14:paraId="724D80B4"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Уметь - </w:t>
            </w:r>
            <w:r w:rsidRPr="00AD0578">
              <w:rPr>
                <w:rFonts w:ascii="Times New Roman" w:eastAsia="Times New Roman" w:hAnsi="Times New Roman" w:cs="Times New Roman"/>
                <w:sz w:val="24"/>
                <w:szCs w:val="24"/>
              </w:rPr>
              <w:t>систематизировать и обобщать макро, мезо, микро информацию необходимую для составления прогнозов и выявление факторов, влияющих на стоимость</w:t>
            </w:r>
          </w:p>
        </w:tc>
        <w:tc>
          <w:tcPr>
            <w:tcW w:w="6379" w:type="dxa"/>
          </w:tcPr>
          <w:p w14:paraId="224F7181" w14:textId="77777777" w:rsidR="00BD6894" w:rsidRPr="00E448D5" w:rsidRDefault="00BD6894" w:rsidP="005770EB">
            <w:pPr>
              <w:rPr>
                <w:rFonts w:ascii="Times New Roman" w:hAnsi="Times New Roman" w:cs="Times New Roman"/>
                <w:sz w:val="24"/>
                <w:szCs w:val="24"/>
              </w:rPr>
            </w:pPr>
            <w:r>
              <w:rPr>
                <w:rFonts w:ascii="Times New Roman" w:eastAsia="Times New Roman" w:hAnsi="Times New Roman" w:cs="Times New Roman"/>
                <w:sz w:val="24"/>
                <w:szCs w:val="24"/>
              </w:rPr>
              <w:t>На основе публичной информации проанализировать деятельность российских КФИ, определить основные тренды развития и тенденции модификации операционной деятельности и стратегий. Провести сравнительных анализ основных показательной деятельности российских банков и банков др. стран по выбору исполнителя. Систематизировать и обобщить полученные результаты. Представить в формате научного доклада.</w:t>
            </w:r>
          </w:p>
        </w:tc>
      </w:tr>
      <w:tr w:rsidR="00BD6894" w:rsidRPr="00E448D5" w14:paraId="2572DB56" w14:textId="77777777" w:rsidTr="00C54E14">
        <w:trPr>
          <w:trHeight w:val="142"/>
        </w:trPr>
        <w:tc>
          <w:tcPr>
            <w:tcW w:w="2268" w:type="dxa"/>
            <w:vMerge/>
          </w:tcPr>
          <w:p w14:paraId="1DB670E6" w14:textId="77777777" w:rsidR="00BD6894" w:rsidRPr="00E448D5" w:rsidRDefault="00BD6894" w:rsidP="005770EB">
            <w:pPr>
              <w:rPr>
                <w:rFonts w:ascii="Times New Roman" w:hAnsi="Times New Roman" w:cs="Times New Roman"/>
                <w:sz w:val="24"/>
                <w:szCs w:val="24"/>
              </w:rPr>
            </w:pPr>
          </w:p>
        </w:tc>
        <w:tc>
          <w:tcPr>
            <w:tcW w:w="2410" w:type="dxa"/>
          </w:tcPr>
          <w:p w14:paraId="7B15EF8F"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4536" w:type="dxa"/>
          </w:tcPr>
          <w:p w14:paraId="13943025"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eastAsia="Times New Roman" w:hAnsi="Times New Roman" w:cs="Times New Roman"/>
                <w:sz w:val="24"/>
                <w:szCs w:val="24"/>
              </w:rPr>
              <w:t>закономерности и специфику формирования и модификации стоимости коммерческих банков и др. кредитно-финансовых институтов; отечественного и зарубежного опыта оценки и реструктуризации кредитно-финансовых институтов</w:t>
            </w:r>
          </w:p>
          <w:p w14:paraId="3707C433"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Уметь - </w:t>
            </w:r>
            <w:r w:rsidRPr="00AD0578">
              <w:rPr>
                <w:rFonts w:ascii="Times New Roman" w:eastAsia="Times New Roman" w:hAnsi="Times New Roman" w:cs="Times New Roman"/>
                <w:sz w:val="24"/>
                <w:szCs w:val="24"/>
              </w:rPr>
              <w:t xml:space="preserve"> Проводить исследования экономической среды и новых методов стоимостной оценки, практики их применения для оценки коммерческих банков и др. кредитно-финансовых институтов</w:t>
            </w:r>
          </w:p>
        </w:tc>
        <w:tc>
          <w:tcPr>
            <w:tcW w:w="6379" w:type="dxa"/>
          </w:tcPr>
          <w:p w14:paraId="3FFE9A51" w14:textId="77777777" w:rsidR="00BD6894" w:rsidRPr="00E448D5" w:rsidRDefault="00BD6894" w:rsidP="005770EB">
            <w:pPr>
              <w:rPr>
                <w:rFonts w:ascii="Times New Roman" w:hAnsi="Times New Roman" w:cs="Times New Roman"/>
                <w:sz w:val="24"/>
                <w:szCs w:val="24"/>
              </w:rPr>
            </w:pPr>
            <w:r>
              <w:rPr>
                <w:rFonts w:ascii="Times New Roman" w:hAnsi="Times New Roman" w:cs="Times New Roman"/>
                <w:sz w:val="24"/>
                <w:szCs w:val="24"/>
              </w:rPr>
              <w:t>Самостоятельно подобрать интернет-источники, иностранные и отечественные статьи, монографии, диссертации по проблемам определения стоимости активов и бизнеса КФИ. Оформить в соответствии с ГОСТ. На основе изучения сформированной информационной базы составить аналитическую таблицу сравнение методики и методов оценки стоимости коммерческих банков.</w:t>
            </w:r>
          </w:p>
        </w:tc>
      </w:tr>
      <w:tr w:rsidR="00BD6894" w:rsidRPr="00E448D5" w14:paraId="5137FCCD" w14:textId="77777777" w:rsidTr="00C54E14">
        <w:trPr>
          <w:trHeight w:val="142"/>
        </w:trPr>
        <w:tc>
          <w:tcPr>
            <w:tcW w:w="2268" w:type="dxa"/>
            <w:vMerge/>
          </w:tcPr>
          <w:p w14:paraId="425537C7" w14:textId="77777777" w:rsidR="00BD6894" w:rsidRPr="00E448D5" w:rsidRDefault="00BD6894" w:rsidP="005770EB">
            <w:pPr>
              <w:rPr>
                <w:rFonts w:ascii="Times New Roman" w:hAnsi="Times New Roman" w:cs="Times New Roman"/>
                <w:sz w:val="24"/>
                <w:szCs w:val="24"/>
              </w:rPr>
            </w:pPr>
          </w:p>
        </w:tc>
        <w:tc>
          <w:tcPr>
            <w:tcW w:w="2410" w:type="dxa"/>
          </w:tcPr>
          <w:p w14:paraId="5A499659"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3. Выдвигает самостоятельные гипотезы.</w:t>
            </w:r>
          </w:p>
        </w:tc>
        <w:tc>
          <w:tcPr>
            <w:tcW w:w="4536" w:type="dxa"/>
          </w:tcPr>
          <w:p w14:paraId="5419B1FE"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hAnsi="Times New Roman" w:cs="Times New Roman"/>
                <w:sz w:val="24"/>
                <w:szCs w:val="24"/>
              </w:rPr>
              <w:t>Основные методы научного познания и формирования научно обоснованных гипотез относительно применения методологии оценки и исследований экономической среды.</w:t>
            </w:r>
          </w:p>
          <w:p w14:paraId="78CE390F"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b/>
                <w:sz w:val="24"/>
                <w:szCs w:val="24"/>
              </w:rPr>
              <w:t xml:space="preserve">Уметь - </w:t>
            </w:r>
            <w:r w:rsidRPr="00AD0578">
              <w:rPr>
                <w:rFonts w:ascii="Times New Roman" w:eastAsia="Times New Roman" w:hAnsi="Times New Roman" w:cs="Times New Roman"/>
                <w:sz w:val="24"/>
                <w:szCs w:val="24"/>
              </w:rPr>
              <w:t>Проводить научно-исследовательские изыскания, делать научно обоснованные выводы и осуществлять их практическое применение.</w:t>
            </w:r>
          </w:p>
        </w:tc>
        <w:tc>
          <w:tcPr>
            <w:tcW w:w="6379" w:type="dxa"/>
          </w:tcPr>
          <w:p w14:paraId="1A6FE1D9" w14:textId="77777777" w:rsidR="00BD6894" w:rsidRPr="00E448D5" w:rsidRDefault="00BD6894" w:rsidP="005770EB">
            <w:pPr>
              <w:rPr>
                <w:rFonts w:ascii="Times New Roman" w:hAnsi="Times New Roman" w:cs="Times New Roman"/>
                <w:sz w:val="24"/>
                <w:szCs w:val="24"/>
              </w:rPr>
            </w:pPr>
            <w:r>
              <w:rPr>
                <w:rFonts w:ascii="Times New Roman" w:hAnsi="Times New Roman" w:cs="Times New Roman"/>
                <w:sz w:val="24"/>
                <w:szCs w:val="24"/>
              </w:rPr>
              <w:t>По итогам выполнения предыдущих заданий сформулировать самостоятельную гипотезу необходимости, возможности применения и адаптации зарубежных методов оценки к российской практике.</w:t>
            </w:r>
          </w:p>
        </w:tc>
      </w:tr>
      <w:tr w:rsidR="00BD6894" w:rsidRPr="00E448D5" w14:paraId="6F7B1190" w14:textId="77777777" w:rsidTr="00C54E14">
        <w:trPr>
          <w:trHeight w:val="142"/>
        </w:trPr>
        <w:tc>
          <w:tcPr>
            <w:tcW w:w="2268" w:type="dxa"/>
            <w:vMerge/>
          </w:tcPr>
          <w:p w14:paraId="6BEA1C70" w14:textId="77777777" w:rsidR="00BD6894" w:rsidRPr="00E448D5" w:rsidRDefault="00BD6894" w:rsidP="005770EB">
            <w:pPr>
              <w:rPr>
                <w:rFonts w:ascii="Times New Roman" w:hAnsi="Times New Roman" w:cs="Times New Roman"/>
                <w:sz w:val="24"/>
                <w:szCs w:val="24"/>
              </w:rPr>
            </w:pPr>
          </w:p>
        </w:tc>
        <w:tc>
          <w:tcPr>
            <w:tcW w:w="2410" w:type="dxa"/>
          </w:tcPr>
          <w:p w14:paraId="0F51D7F9" w14:textId="77777777" w:rsidR="00BD6894" w:rsidRPr="00E448D5" w:rsidRDefault="00BD6894" w:rsidP="005770EB">
            <w:pPr>
              <w:rPr>
                <w:rFonts w:ascii="Times New Roman" w:hAnsi="Times New Roman" w:cs="Times New Roman"/>
                <w:sz w:val="24"/>
                <w:szCs w:val="24"/>
              </w:rPr>
            </w:pPr>
            <w:r w:rsidRPr="00E448D5">
              <w:rPr>
                <w:rFonts w:ascii="Times New Roman" w:eastAsia="Times New Roman" w:hAnsi="Times New Roman" w:cs="Times New Roman"/>
                <w:sz w:val="24"/>
                <w:szCs w:val="24"/>
              </w:rPr>
              <w:t>4. Оформляет результаты исследований в форме аналитических записок, докладов и научных статей.</w:t>
            </w:r>
          </w:p>
        </w:tc>
        <w:tc>
          <w:tcPr>
            <w:tcW w:w="4536" w:type="dxa"/>
          </w:tcPr>
          <w:p w14:paraId="51D7127E" w14:textId="77777777" w:rsidR="00BD6894" w:rsidRPr="00AD0578" w:rsidRDefault="00BD6894" w:rsidP="005770EB">
            <w:pPr>
              <w:rPr>
                <w:rFonts w:ascii="Times New Roman" w:eastAsia="Times New Roman" w:hAnsi="Times New Roman" w:cs="Times New Roman"/>
                <w:sz w:val="24"/>
                <w:szCs w:val="24"/>
              </w:rPr>
            </w:pPr>
            <w:r w:rsidRPr="00AD0578">
              <w:rPr>
                <w:rFonts w:ascii="Times New Roman" w:hAnsi="Times New Roman" w:cs="Times New Roman"/>
                <w:b/>
                <w:sz w:val="24"/>
                <w:szCs w:val="24"/>
              </w:rPr>
              <w:t xml:space="preserve">Знать - </w:t>
            </w:r>
            <w:r w:rsidRPr="00AD0578">
              <w:rPr>
                <w:rFonts w:ascii="Times New Roman" w:eastAsia="Times New Roman" w:hAnsi="Times New Roman" w:cs="Times New Roman"/>
                <w:sz w:val="24"/>
                <w:szCs w:val="24"/>
              </w:rPr>
              <w:t>Методы и технологии оформления результатов исследований в виде отчета, резюме, заключения; основы работы с научным материалом для его использования в написании научных трудов (научных статей, докладов, тезисов)</w:t>
            </w:r>
          </w:p>
          <w:p w14:paraId="42ED5DF7" w14:textId="77777777" w:rsidR="00BD6894" w:rsidRPr="00AD0578" w:rsidRDefault="00BD6894" w:rsidP="005770EB">
            <w:pPr>
              <w:rPr>
                <w:rFonts w:ascii="Times New Roman" w:hAnsi="Times New Roman" w:cs="Times New Roman"/>
                <w:b/>
                <w:sz w:val="24"/>
                <w:szCs w:val="24"/>
              </w:rPr>
            </w:pPr>
            <w:r w:rsidRPr="00AD0578">
              <w:rPr>
                <w:rFonts w:ascii="Times New Roman" w:hAnsi="Times New Roman" w:cs="Times New Roman"/>
                <w:b/>
                <w:sz w:val="24"/>
                <w:szCs w:val="24"/>
              </w:rPr>
              <w:t>Уметь</w:t>
            </w:r>
          </w:p>
          <w:p w14:paraId="273A9FAE" w14:textId="77777777" w:rsidR="00BD6894" w:rsidRPr="00AD0578" w:rsidRDefault="00BD6894" w:rsidP="005770EB">
            <w:pPr>
              <w:rPr>
                <w:rFonts w:ascii="Times New Roman" w:hAnsi="Times New Roman" w:cs="Times New Roman"/>
                <w:sz w:val="24"/>
                <w:szCs w:val="24"/>
              </w:rPr>
            </w:pPr>
            <w:r w:rsidRPr="00AD0578">
              <w:rPr>
                <w:rFonts w:ascii="Times New Roman" w:hAnsi="Times New Roman" w:cs="Times New Roman"/>
                <w:sz w:val="24"/>
                <w:szCs w:val="24"/>
              </w:rPr>
              <w:t>Оформлять результаты научный исследований в виде научных работ, владеть навыками составления отчетов, статей, прочих научных материалов.</w:t>
            </w:r>
          </w:p>
        </w:tc>
        <w:tc>
          <w:tcPr>
            <w:tcW w:w="6379" w:type="dxa"/>
          </w:tcPr>
          <w:p w14:paraId="0F0C8C9D" w14:textId="77777777" w:rsidR="00BD6894" w:rsidRPr="00D6055F" w:rsidRDefault="00BD6894" w:rsidP="005770EB">
            <w:pPr>
              <w:rPr>
                <w:rFonts w:ascii="Times New Roman" w:hAnsi="Times New Roman" w:cs="Times New Roman"/>
                <w:sz w:val="24"/>
                <w:szCs w:val="24"/>
              </w:rPr>
            </w:pPr>
            <w:r>
              <w:rPr>
                <w:rFonts w:ascii="Times New Roman" w:hAnsi="Times New Roman" w:cs="Times New Roman"/>
                <w:sz w:val="24"/>
                <w:szCs w:val="24"/>
              </w:rPr>
              <w:t xml:space="preserve">Результаты выполнения вышеуказанных заданий оформить в формате научной статьи </w:t>
            </w:r>
            <w:r>
              <w:rPr>
                <w:rFonts w:ascii="Times New Roman" w:hAnsi="Times New Roman" w:cs="Times New Roman"/>
                <w:sz w:val="24"/>
                <w:szCs w:val="24"/>
                <w:lang w:val="en-US"/>
              </w:rPr>
              <w:t>Web</w:t>
            </w:r>
            <w:r w:rsidRPr="00D6055F">
              <w:rPr>
                <w:rFonts w:ascii="Times New Roman" w:hAnsi="Times New Roman" w:cs="Times New Roman"/>
                <w:sz w:val="24"/>
                <w:szCs w:val="24"/>
              </w:rPr>
              <w:t xml:space="preserve"> </w:t>
            </w:r>
            <w:r>
              <w:rPr>
                <w:rFonts w:ascii="Times New Roman" w:hAnsi="Times New Roman" w:cs="Times New Roman"/>
                <w:sz w:val="24"/>
                <w:szCs w:val="24"/>
                <w:lang w:val="en-US"/>
              </w:rPr>
              <w:t>of</w:t>
            </w:r>
            <w:r w:rsidRPr="00D6055F">
              <w:rPr>
                <w:rFonts w:ascii="Times New Roman" w:hAnsi="Times New Roman" w:cs="Times New Roman"/>
                <w:sz w:val="24"/>
                <w:szCs w:val="24"/>
              </w:rPr>
              <w:t xml:space="preserve"> </w:t>
            </w:r>
            <w:r>
              <w:rPr>
                <w:rFonts w:ascii="Times New Roman" w:hAnsi="Times New Roman" w:cs="Times New Roman"/>
                <w:sz w:val="24"/>
                <w:szCs w:val="24"/>
                <w:lang w:val="en-US"/>
              </w:rPr>
              <w:t>Science</w:t>
            </w:r>
          </w:p>
        </w:tc>
      </w:tr>
    </w:tbl>
    <w:p w14:paraId="4B1D93DE" w14:textId="77777777" w:rsidR="00BD6894" w:rsidRPr="003071CB" w:rsidRDefault="00BD6894" w:rsidP="00D63518">
      <w:pPr>
        <w:spacing w:after="0" w:line="360" w:lineRule="auto"/>
        <w:ind w:right="-456" w:firstLine="709"/>
        <w:jc w:val="both"/>
        <w:rPr>
          <w:rFonts w:ascii="Times New Roman" w:hAnsi="Times New Roman" w:cs="Times New Roman"/>
          <w:b/>
          <w:sz w:val="28"/>
          <w:szCs w:val="28"/>
        </w:rPr>
      </w:pPr>
    </w:p>
    <w:p w14:paraId="48BE7A53" w14:textId="77777777" w:rsidR="006C4C73" w:rsidRDefault="006C4C73">
      <w:pPr>
        <w:spacing w:after="0" w:line="360" w:lineRule="auto"/>
        <w:jc w:val="center"/>
        <w:rPr>
          <w:rFonts w:ascii="Times New Roman" w:eastAsia="Times New Roman" w:hAnsi="Times New Roman" w:cs="Times New Roman"/>
          <w:b/>
          <w:i/>
          <w:sz w:val="28"/>
        </w:rPr>
        <w:sectPr w:rsidR="006C4C73" w:rsidSect="009A2CBF">
          <w:pgSz w:w="16838" w:h="11906" w:orient="landscape"/>
          <w:pgMar w:top="1134" w:right="1134" w:bottom="1134" w:left="1134" w:header="709" w:footer="709" w:gutter="0"/>
          <w:cols w:space="708"/>
          <w:titlePg/>
          <w:docGrid w:linePitch="360"/>
        </w:sectPr>
      </w:pPr>
    </w:p>
    <w:p w14:paraId="4E67915A" w14:textId="77777777" w:rsidR="00BB35DD" w:rsidRPr="003071CB" w:rsidRDefault="004243F1" w:rsidP="003071CB">
      <w:pPr>
        <w:pStyle w:val="1"/>
        <w:spacing w:before="0" w:line="360" w:lineRule="auto"/>
        <w:ind w:firstLine="709"/>
        <w:jc w:val="both"/>
        <w:rPr>
          <w:rFonts w:eastAsia="Times New Roman" w:cs="Times New Roman"/>
          <w:b/>
          <w:szCs w:val="28"/>
        </w:rPr>
      </w:pPr>
      <w:bookmarkStart w:id="13" w:name="_Toc21084241"/>
      <w:r w:rsidRPr="003071CB">
        <w:rPr>
          <w:rFonts w:eastAsia="Times New Roman" w:cs="Times New Roman"/>
          <w:b/>
          <w:szCs w:val="28"/>
        </w:rPr>
        <w:t>8.</w:t>
      </w:r>
      <w:r w:rsidR="00C364F3" w:rsidRPr="003071CB">
        <w:rPr>
          <w:rFonts w:eastAsia="Times New Roman" w:cs="Times New Roman"/>
          <w:b/>
          <w:szCs w:val="28"/>
        </w:rPr>
        <w:t xml:space="preserve"> </w:t>
      </w:r>
      <w:r w:rsidRPr="003071CB">
        <w:rPr>
          <w:rFonts w:eastAsia="Times New Roman" w:cs="Times New Roman"/>
          <w:b/>
          <w:szCs w:val="28"/>
        </w:rPr>
        <w:t>Перечень основной и дополнительной учебной литературы, необходимой для освоения дисциплины</w:t>
      </w:r>
      <w:bookmarkEnd w:id="13"/>
    </w:p>
    <w:p w14:paraId="4D6BD328" w14:textId="77777777" w:rsidR="00131863" w:rsidRPr="006366B4" w:rsidRDefault="00131863" w:rsidP="00131863">
      <w:pPr>
        <w:tabs>
          <w:tab w:val="left" w:pos="851"/>
        </w:tabs>
        <w:spacing w:after="0" w:line="360" w:lineRule="auto"/>
        <w:ind w:firstLine="709"/>
        <w:jc w:val="both"/>
        <w:rPr>
          <w:rFonts w:ascii="Times New Roman" w:eastAsia="Times New Roman" w:hAnsi="Times New Roman" w:cs="Times New Roman"/>
          <w:b/>
          <w:sz w:val="28"/>
          <w:szCs w:val="28"/>
        </w:rPr>
      </w:pPr>
      <w:bookmarkStart w:id="14" w:name="_Toc21084242"/>
      <w:bookmarkStart w:id="15" w:name="_Toc21084243"/>
      <w:r w:rsidRPr="006366B4">
        <w:rPr>
          <w:rFonts w:ascii="Times New Roman" w:eastAsia="Times New Roman" w:hAnsi="Times New Roman" w:cs="Times New Roman"/>
          <w:b/>
          <w:sz w:val="28"/>
          <w:szCs w:val="28"/>
        </w:rPr>
        <w:t xml:space="preserve">Нормативные правовые акты </w:t>
      </w:r>
    </w:p>
    <w:p w14:paraId="3C908BA9"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 xml:space="preserve">Гражданский кодекс Российской Федерации. Части первая и вторая. </w:t>
      </w:r>
      <w:hyperlink r:id="rId10">
        <w:r w:rsidRPr="006366B4">
          <w:rPr>
            <w:rFonts w:ascii="Times New Roman" w:eastAsia="Times New Roman" w:hAnsi="Times New Roman" w:cs="Times New Roman"/>
            <w:sz w:val="28"/>
            <w:szCs w:val="28"/>
            <w:u w:val="single"/>
          </w:rPr>
          <w:t>www.consultant.ru</w:t>
        </w:r>
      </w:hyperlink>
      <w:r w:rsidRPr="006366B4">
        <w:rPr>
          <w:rFonts w:ascii="Times New Roman" w:eastAsia="Times New Roman" w:hAnsi="Times New Roman" w:cs="Times New Roman"/>
          <w:sz w:val="28"/>
          <w:szCs w:val="28"/>
        </w:rPr>
        <w:t>.</w:t>
      </w:r>
    </w:p>
    <w:p w14:paraId="104A9BFA"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 xml:space="preserve">Федеральный закон от 29.07.1998 N 135-ФЗ (ред. от 26.04.2016) "Об оценочной деятельности в Российской Федерации", </w:t>
      </w:r>
      <w:hyperlink r:id="rId11">
        <w:r w:rsidRPr="006366B4">
          <w:rPr>
            <w:rFonts w:ascii="Times New Roman" w:eastAsia="Times New Roman" w:hAnsi="Times New Roman" w:cs="Times New Roman"/>
            <w:sz w:val="28"/>
            <w:szCs w:val="28"/>
            <w:u w:val="single"/>
          </w:rPr>
          <w:t>www.consultant.ru</w:t>
        </w:r>
      </w:hyperlink>
      <w:r w:rsidRPr="006366B4">
        <w:rPr>
          <w:rFonts w:ascii="Times New Roman" w:eastAsia="Times New Roman" w:hAnsi="Times New Roman" w:cs="Times New Roman"/>
          <w:sz w:val="28"/>
          <w:szCs w:val="28"/>
        </w:rPr>
        <w:t>.</w:t>
      </w:r>
    </w:p>
    <w:p w14:paraId="194E8789"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 xml:space="preserve">Приказ минэкономразвития России от 14.004.2022 №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w:t>
      </w:r>
      <w:r w:rsidRPr="006366B4">
        <w:rPr>
          <w:rFonts w:ascii="Times New Roman" w:eastAsia="Times New Roman" w:hAnsi="Times New Roman" w:cs="Times New Roman"/>
          <w:sz w:val="28"/>
          <w:szCs w:val="28"/>
          <w:lang w:val="en-US"/>
        </w:rPr>
        <w:t>I</w:t>
      </w:r>
      <w:r w:rsidRPr="006366B4">
        <w:rPr>
          <w:rFonts w:ascii="Times New Roman" w:eastAsia="Times New Roman" w:hAnsi="Times New Roman" w:cs="Times New Roman"/>
          <w:sz w:val="28"/>
          <w:szCs w:val="28"/>
        </w:rPr>
        <w:t xml:space="preserve">)», «Федеральным стандартом  оценки «Виды стоимости (ФСО </w:t>
      </w:r>
      <w:r w:rsidRPr="006366B4">
        <w:rPr>
          <w:rFonts w:ascii="Times New Roman" w:eastAsia="Times New Roman" w:hAnsi="Times New Roman" w:cs="Times New Roman"/>
          <w:sz w:val="28"/>
          <w:szCs w:val="28"/>
          <w:lang w:val="en-US"/>
        </w:rPr>
        <w:t>II</w:t>
      </w:r>
      <w:r w:rsidRPr="006366B4">
        <w:rPr>
          <w:rFonts w:ascii="Times New Roman" w:eastAsia="Times New Roman" w:hAnsi="Times New Roman" w:cs="Times New Roman"/>
          <w:sz w:val="28"/>
          <w:szCs w:val="28"/>
        </w:rPr>
        <w:t xml:space="preserve">)», «Федеральным стандартом оценки «Процесс оценки (ФСО </w:t>
      </w:r>
      <w:r w:rsidRPr="006366B4">
        <w:rPr>
          <w:rFonts w:ascii="Times New Roman" w:eastAsia="Times New Roman" w:hAnsi="Times New Roman" w:cs="Times New Roman"/>
          <w:sz w:val="28"/>
          <w:szCs w:val="28"/>
          <w:lang w:val="en-US"/>
        </w:rPr>
        <w:t>III</w:t>
      </w:r>
      <w:r w:rsidRPr="006366B4">
        <w:rPr>
          <w:rFonts w:ascii="Times New Roman" w:eastAsia="Times New Roman" w:hAnsi="Times New Roman" w:cs="Times New Roman"/>
          <w:sz w:val="28"/>
          <w:szCs w:val="28"/>
        </w:rPr>
        <w:t xml:space="preserve">), «Федеральным стандартом оценки «Задание на оценку (ФСО </w:t>
      </w:r>
      <w:r w:rsidRPr="006366B4">
        <w:rPr>
          <w:rFonts w:ascii="Times New Roman" w:eastAsia="Times New Roman" w:hAnsi="Times New Roman" w:cs="Times New Roman"/>
          <w:sz w:val="28"/>
          <w:szCs w:val="28"/>
          <w:lang w:val="en-US"/>
        </w:rPr>
        <w:t>IV</w:t>
      </w:r>
      <w:r w:rsidRPr="006366B4">
        <w:rPr>
          <w:rFonts w:ascii="Times New Roman" w:eastAsia="Times New Roman" w:hAnsi="Times New Roman" w:cs="Times New Roman"/>
          <w:sz w:val="28"/>
          <w:szCs w:val="28"/>
        </w:rPr>
        <w:t xml:space="preserve">)», «Федеральным стандартом оценки «Подходы и методы оценки (ФСО </w:t>
      </w:r>
      <w:r w:rsidRPr="006366B4">
        <w:rPr>
          <w:rFonts w:ascii="Times New Roman" w:eastAsia="Times New Roman" w:hAnsi="Times New Roman" w:cs="Times New Roman"/>
          <w:sz w:val="28"/>
          <w:szCs w:val="28"/>
          <w:lang w:val="en-US"/>
        </w:rPr>
        <w:t>V</w:t>
      </w:r>
      <w:r w:rsidRPr="006366B4">
        <w:rPr>
          <w:rFonts w:ascii="Times New Roman" w:eastAsia="Times New Roman" w:hAnsi="Times New Roman" w:cs="Times New Roman"/>
          <w:sz w:val="28"/>
          <w:szCs w:val="28"/>
        </w:rPr>
        <w:t xml:space="preserve">)», «Федеральным стандартом оценки «Отчетом об оценке (ФСО </w:t>
      </w:r>
      <w:r w:rsidRPr="006366B4">
        <w:rPr>
          <w:rFonts w:ascii="Times New Roman" w:eastAsia="Times New Roman" w:hAnsi="Times New Roman" w:cs="Times New Roman"/>
          <w:sz w:val="28"/>
          <w:szCs w:val="28"/>
          <w:lang w:val="en-US"/>
        </w:rPr>
        <w:t>VI</w:t>
      </w:r>
      <w:r w:rsidRPr="006366B4">
        <w:rPr>
          <w:rFonts w:ascii="Times New Roman" w:eastAsia="Times New Roman" w:hAnsi="Times New Roman" w:cs="Times New Roman"/>
          <w:sz w:val="28"/>
          <w:szCs w:val="28"/>
        </w:rPr>
        <w:t>)».</w:t>
      </w:r>
    </w:p>
    <w:p w14:paraId="74B251B5"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Положение ЦБ РФ 04 июля 2018 г. № 646-П «О методике определения величины собственных средств (капитала) кредитных организаций ("Базель III")».</w:t>
      </w:r>
    </w:p>
    <w:p w14:paraId="77F57CC5"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Приказ Минфина России от 28.08.2014 N 84н «Об утверждении Порядка определения стоимости чистых активов»</w:t>
      </w:r>
    </w:p>
    <w:p w14:paraId="1FC080B0"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Инструкция ЦБ РФ от 16 января 2004 г. № 110-И «Об обязательных нормативах банков».</w:t>
      </w:r>
    </w:p>
    <w:p w14:paraId="3715A1CD"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Положение ЦБ РФ от 28.06.2017 № 590-П (ред. от 15.03.2023) "О порядке формирования кредитными организациями резервов на возможные потери по ссудам, ссудной и приравненной к ней задолженности" (вместе с "Порядком оценки кредитного риска по портфелю (портфелям) однородных ссуд")</w:t>
      </w:r>
    </w:p>
    <w:p w14:paraId="53ED0259" w14:textId="77777777" w:rsidR="00131863" w:rsidRPr="006366B4" w:rsidRDefault="00131863" w:rsidP="00DA1527">
      <w:pPr>
        <w:pStyle w:val="a3"/>
        <w:widowControl w:val="0"/>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Положение Банка России от 23.10.2017 № 611-П (ред. от 22.04.2020) "О порядке формирования кредитными организациями резервов на возможные потери".</w:t>
      </w:r>
    </w:p>
    <w:p w14:paraId="467FF81C" w14:textId="77777777" w:rsidR="00131863" w:rsidRPr="006366B4" w:rsidRDefault="00131863" w:rsidP="00131863">
      <w:pPr>
        <w:pStyle w:val="a3"/>
        <w:numPr>
          <w:ilvl w:val="0"/>
          <w:numId w:val="3"/>
        </w:numPr>
        <w:tabs>
          <w:tab w:val="left" w:pos="851"/>
          <w:tab w:val="left" w:pos="1134"/>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Указание Банка России от 15 апреля 2015 г. N 3624-У «О требованиях к системе управления рисками и капиталом кредитной организации и банковской группы»</w:t>
      </w:r>
    </w:p>
    <w:p w14:paraId="365E139A" w14:textId="77777777" w:rsidR="00131863" w:rsidRPr="006366B4" w:rsidRDefault="00131863" w:rsidP="00131863">
      <w:pPr>
        <w:tabs>
          <w:tab w:val="left" w:pos="851"/>
        </w:tabs>
        <w:spacing w:after="0" w:line="360" w:lineRule="auto"/>
        <w:ind w:firstLine="709"/>
        <w:jc w:val="both"/>
        <w:rPr>
          <w:rFonts w:ascii="Times New Roman" w:eastAsia="Times New Roman" w:hAnsi="Times New Roman" w:cs="Times New Roman"/>
          <w:b/>
          <w:sz w:val="28"/>
          <w:szCs w:val="28"/>
        </w:rPr>
      </w:pPr>
      <w:r w:rsidRPr="006366B4">
        <w:rPr>
          <w:rFonts w:ascii="Times New Roman" w:eastAsia="Times New Roman" w:hAnsi="Times New Roman" w:cs="Times New Roman"/>
          <w:b/>
          <w:sz w:val="28"/>
          <w:szCs w:val="28"/>
        </w:rPr>
        <w:t>Основная литература:</w:t>
      </w:r>
      <w:r w:rsidRPr="006366B4">
        <w:rPr>
          <w:rFonts w:ascii="Times New Roman" w:eastAsia="Times New Roman" w:hAnsi="Times New Roman" w:cs="Times New Roman"/>
          <w:b/>
          <w:i/>
          <w:sz w:val="28"/>
          <w:szCs w:val="28"/>
        </w:rPr>
        <w:t xml:space="preserve"> </w:t>
      </w:r>
    </w:p>
    <w:p w14:paraId="5222D515" w14:textId="77777777" w:rsidR="00131863" w:rsidRPr="006366B4" w:rsidRDefault="00131863" w:rsidP="00131863">
      <w:pPr>
        <w:pStyle w:val="a3"/>
        <w:numPr>
          <w:ilvl w:val="0"/>
          <w:numId w:val="3"/>
        </w:numPr>
        <w:tabs>
          <w:tab w:val="left" w:pos="851"/>
        </w:tabs>
        <w:spacing w:after="0" w:line="360" w:lineRule="auto"/>
        <w:ind w:left="0" w:firstLine="709"/>
        <w:jc w:val="both"/>
        <w:rPr>
          <w:rFonts w:ascii="Times New Roman" w:eastAsia="Times New Roman" w:hAnsi="Times New Roman" w:cs="Times New Roman"/>
          <w:color w:val="000000" w:themeColor="text1"/>
          <w:sz w:val="28"/>
          <w:szCs w:val="28"/>
        </w:rPr>
      </w:pPr>
      <w:r w:rsidRPr="006366B4">
        <w:rPr>
          <w:rFonts w:ascii="Times New Roman" w:eastAsia="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13.09.2023). – Текст : электронный. </w:t>
      </w:r>
    </w:p>
    <w:p w14:paraId="1D55742D" w14:textId="77777777" w:rsidR="00131863" w:rsidRPr="006366B4" w:rsidRDefault="00131863" w:rsidP="00131863">
      <w:pPr>
        <w:pStyle w:val="a3"/>
        <w:numPr>
          <w:ilvl w:val="0"/>
          <w:numId w:val="3"/>
        </w:numPr>
        <w:tabs>
          <w:tab w:val="left" w:pos="851"/>
        </w:tabs>
        <w:spacing w:after="0" w:line="360" w:lineRule="auto"/>
        <w:ind w:left="0" w:firstLine="709"/>
        <w:jc w:val="both"/>
        <w:rPr>
          <w:rFonts w:ascii="Times New Roman" w:eastAsia="Times New Roman" w:hAnsi="Times New Roman" w:cs="Times New Roman"/>
          <w:color w:val="000000" w:themeColor="text1"/>
          <w:sz w:val="28"/>
          <w:szCs w:val="28"/>
        </w:rPr>
      </w:pPr>
      <w:r w:rsidRPr="006366B4">
        <w:rPr>
          <w:rFonts w:ascii="Times New Roman" w:eastAsia="Times New Roman" w:hAnsi="Times New Roman" w:cs="Times New Roman"/>
          <w:color w:val="000000" w:themeColor="text1"/>
          <w:sz w:val="28"/>
          <w:szCs w:val="28"/>
        </w:rPr>
        <w:t xml:space="preserve">Оценка стоимости бизнеса: учебник для студ. вузов, обуч. по напр. "Экономика" (квалиф. "бакалавр" и "магистр") /  под ред. М. А. Эскиндарова, М. А. Федотовой; Финуниверситет. - Москва: Кнорус, 2015, 2016, 2018. - 320 с. – Текст : непосредственный. - То же. - 2023. - ЭБС BOOK.ru. - URL:https://book.ru/book/945959 (дата обращения: 13.09.2023).  - Текст : электронный. </w:t>
      </w:r>
    </w:p>
    <w:p w14:paraId="7256AB40" w14:textId="77777777" w:rsidR="00131863" w:rsidRPr="006366B4" w:rsidRDefault="00131863" w:rsidP="00131863">
      <w:pPr>
        <w:pStyle w:val="a3"/>
        <w:numPr>
          <w:ilvl w:val="0"/>
          <w:numId w:val="3"/>
        </w:numPr>
        <w:tabs>
          <w:tab w:val="left" w:pos="851"/>
        </w:tabs>
        <w:spacing w:after="0" w:line="360" w:lineRule="auto"/>
        <w:ind w:left="0"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color w:val="000000" w:themeColor="text1"/>
          <w:sz w:val="28"/>
          <w:szCs w:val="28"/>
        </w:rPr>
        <w:t xml:space="preserve">Ордов, К.В. Оценка и реструктуризация кредитно-финансовых институтов: учебное пособие для направлений магистратуры "Экономика" / К.В. Ордов, А.А. Помулев; Финуниверситет. - Москва: Кнорус, 2022. - 240 с. -  Текст :  непосредственный. - То же. - ЭБС BOOK.ru. - URL: https://www.book.ru/book/942670 (дата обращения: 13.09.2023). - Текст : электронный. </w:t>
      </w:r>
    </w:p>
    <w:p w14:paraId="01F4AC57" w14:textId="77777777" w:rsidR="00131863" w:rsidRPr="006366B4" w:rsidRDefault="00131863" w:rsidP="00131863">
      <w:pPr>
        <w:pStyle w:val="a3"/>
        <w:tabs>
          <w:tab w:val="left" w:pos="851"/>
        </w:tabs>
        <w:spacing w:after="0" w:line="360" w:lineRule="auto"/>
        <w:ind w:left="0" w:firstLine="709"/>
        <w:jc w:val="both"/>
        <w:rPr>
          <w:rFonts w:ascii="Times New Roman" w:eastAsia="Times New Roman" w:hAnsi="Times New Roman" w:cs="Times New Roman"/>
          <w:b/>
          <w:bCs/>
          <w:sz w:val="28"/>
          <w:szCs w:val="28"/>
        </w:rPr>
      </w:pPr>
      <w:r w:rsidRPr="006366B4">
        <w:rPr>
          <w:rFonts w:ascii="Times New Roman" w:eastAsia="Times New Roman" w:hAnsi="Times New Roman" w:cs="Times New Roman"/>
          <w:b/>
          <w:bCs/>
          <w:sz w:val="28"/>
          <w:szCs w:val="28"/>
        </w:rPr>
        <w:t xml:space="preserve">Дополнительная литература: </w:t>
      </w:r>
    </w:p>
    <w:p w14:paraId="22844346" w14:textId="77777777" w:rsidR="00131863" w:rsidRPr="006366B4" w:rsidRDefault="00131863" w:rsidP="00131863">
      <w:pPr>
        <w:tabs>
          <w:tab w:val="left" w:pos="851"/>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color w:val="000000" w:themeColor="text1"/>
          <w:sz w:val="28"/>
          <w:szCs w:val="28"/>
        </w:rPr>
        <w:t xml:space="preserve">13. 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Финуниверситет ; под ред. М. А. Федотовой, О. В. Лосевой, Т. В. Тазихиной - Москва: Кнорус, 2022. - 390 с. - Текст : непосредственный. - То же. - ЭБС BOOK.ru. - URL:https://book.ru/book/943021 (дата обращения: 13.09.2023). — Текст : электронный. </w:t>
      </w:r>
    </w:p>
    <w:p w14:paraId="47159AB7" w14:textId="77777777" w:rsidR="00131863" w:rsidRPr="006366B4" w:rsidRDefault="00131863" w:rsidP="00131863">
      <w:pPr>
        <w:tabs>
          <w:tab w:val="left" w:pos="851"/>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color w:val="000000" w:themeColor="text1"/>
          <w:sz w:val="28"/>
          <w:szCs w:val="28"/>
        </w:rPr>
        <w:t>14. Эффективность деятельности банков с государственным участием: критерии, оценка и направления повышения : монография / И.В. Ларионова  [и др.]; Финуниверситет ; под ред. И.В. Ларионовой. - Москва: Русайнс, 2016. - 248 с. – Текст : непосредственный. - То же. - 2020. - ЭБС BOOK.ru. - URL: https://book.ru/book/935264 (дата обращения: 13.09.2023). - Текст : электронный.</w:t>
      </w:r>
    </w:p>
    <w:p w14:paraId="22DD377F" w14:textId="77777777" w:rsidR="00131863" w:rsidRPr="006366B4" w:rsidRDefault="00131863" w:rsidP="00131863">
      <w:pPr>
        <w:pStyle w:val="a3"/>
        <w:tabs>
          <w:tab w:val="left" w:pos="851"/>
        </w:tabs>
        <w:spacing w:after="0" w:line="360" w:lineRule="auto"/>
        <w:ind w:left="0" w:firstLine="709"/>
        <w:jc w:val="both"/>
        <w:rPr>
          <w:rFonts w:ascii="Times New Roman" w:eastAsia="Times New Roman" w:hAnsi="Times New Roman" w:cs="Times New Roman"/>
          <w:color w:val="000000" w:themeColor="text1"/>
          <w:sz w:val="28"/>
          <w:szCs w:val="28"/>
        </w:rPr>
      </w:pPr>
      <w:r w:rsidRPr="006366B4">
        <w:rPr>
          <w:rFonts w:ascii="Times New Roman" w:eastAsia="Times New Roman" w:hAnsi="Times New Roman" w:cs="Times New Roman"/>
          <w:color w:val="000000" w:themeColor="text1"/>
          <w:sz w:val="28"/>
          <w:szCs w:val="28"/>
        </w:rPr>
        <w:t xml:space="preserve">15. Валенцева, Н.И. Оценка финансовой устойчивости и перспектив деятельности кредитных организаций : учебник для напр. магистратуры "Финансы и кредит" / Н.И. Валенцева, И.В. Ларионова, Д.А.Чичуленков. - 2-е изд., перераб. и доп. - Москва : КноРус, 2020. - 325  с. – (Магистратура). – ЭБС BOOK.ru. – URL: http://www.book.ru/book/935533  (дата обращения: 13.09.2023). — Текст : электронный. </w:t>
      </w:r>
    </w:p>
    <w:p w14:paraId="1BA6D4E3" w14:textId="77777777" w:rsidR="00131863" w:rsidRPr="006366B4" w:rsidRDefault="00131863" w:rsidP="00131863">
      <w:pPr>
        <w:tabs>
          <w:tab w:val="left" w:pos="851"/>
          <w:tab w:val="left" w:pos="1134"/>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16. Корпоративные финансы: учебник / под ред. М. А. Эскиндарова,  М. А. Федотовой. - Москва: Кнорус, 2016. - 480 с. - (Бакалавриат и магистратура). – Текст : непосредственный. – То же. – 2022. – ЭБС BOOK.ru. – URL: https://book.ru/book/943100 (дата обращения:</w:t>
      </w:r>
      <w:r w:rsidRPr="006366B4">
        <w:rPr>
          <w:rFonts w:ascii="Times New Roman" w:eastAsia="Times New Roman" w:hAnsi="Times New Roman" w:cs="Times New Roman"/>
          <w:color w:val="000000" w:themeColor="text1"/>
          <w:sz w:val="28"/>
          <w:szCs w:val="28"/>
        </w:rPr>
        <w:t xml:space="preserve"> 13.09.2023</w:t>
      </w:r>
      <w:r w:rsidRPr="006366B4">
        <w:rPr>
          <w:rFonts w:ascii="Times New Roman" w:eastAsia="Times New Roman" w:hAnsi="Times New Roman" w:cs="Times New Roman"/>
          <w:sz w:val="28"/>
          <w:szCs w:val="28"/>
        </w:rPr>
        <w:t xml:space="preserve">). — Текст : электронный. </w:t>
      </w:r>
    </w:p>
    <w:p w14:paraId="6A41C275" w14:textId="77777777" w:rsidR="00131863" w:rsidRPr="006366B4" w:rsidRDefault="00131863" w:rsidP="00131863">
      <w:pPr>
        <w:tabs>
          <w:tab w:val="left" w:pos="851"/>
          <w:tab w:val="left" w:pos="1134"/>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 xml:space="preserve">17. Синки Д. Финансовый менеджмент в коммерческом банке и в индустрии финансовых услуг : пер. с англ. / Д. Синки. - Москва : Альпина Бизнес Букс, 2007. - 1018 с. – Текст : непосредственный. - То же. –  2017. – ЭБС Alpina Digital. –  URL: https://finunivers.alpinadigital.ru/book/457 (дата обращения: 13.09.2023). – Текст : электронный.  </w:t>
      </w:r>
    </w:p>
    <w:p w14:paraId="77CDF2F8" w14:textId="77777777" w:rsidR="00131863" w:rsidRPr="006366B4" w:rsidRDefault="00131863" w:rsidP="00131863">
      <w:pPr>
        <w:pStyle w:val="1"/>
        <w:tabs>
          <w:tab w:val="left" w:pos="851"/>
          <w:tab w:val="left" w:pos="993"/>
        </w:tabs>
        <w:spacing w:before="0" w:line="360" w:lineRule="auto"/>
        <w:ind w:firstLine="709"/>
        <w:jc w:val="both"/>
        <w:rPr>
          <w:rFonts w:eastAsia="Times New Roman" w:cs="Times New Roman"/>
          <w:b/>
          <w:szCs w:val="28"/>
        </w:rPr>
      </w:pPr>
      <w:r w:rsidRPr="006366B4">
        <w:rPr>
          <w:rFonts w:eastAsia="Times New Roman" w:cs="Times New Roman"/>
          <w:b/>
          <w:szCs w:val="28"/>
        </w:rPr>
        <w:t>9.Перечень ресурсов информационно-телекоммуникационной сети «Интернет», необходимых для освоения дисциплины</w:t>
      </w:r>
      <w:bookmarkEnd w:id="14"/>
    </w:p>
    <w:p w14:paraId="32EF0696" w14:textId="77777777" w:rsidR="00131863" w:rsidRPr="00C54E14" w:rsidRDefault="00131863" w:rsidP="00131863">
      <w:pPr>
        <w:tabs>
          <w:tab w:val="left" w:pos="851"/>
          <w:tab w:val="left" w:pos="993"/>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 xml:space="preserve">1. </w:t>
      </w:r>
      <w:hyperlink r:id="rId12">
        <w:r w:rsidRPr="00C54E14">
          <w:rPr>
            <w:rFonts w:ascii="Times New Roman" w:eastAsia="Times New Roman" w:hAnsi="Times New Roman" w:cs="Times New Roman"/>
            <w:sz w:val="28"/>
            <w:szCs w:val="28"/>
            <w:u w:val="single"/>
          </w:rPr>
          <w:t>www.banks-rate.ru</w:t>
        </w:r>
      </w:hyperlink>
      <w:r w:rsidRPr="00C54E14">
        <w:rPr>
          <w:rFonts w:ascii="Times New Roman" w:eastAsia="Times New Roman" w:hAnsi="Times New Roman" w:cs="Times New Roman"/>
          <w:sz w:val="28"/>
          <w:szCs w:val="28"/>
        </w:rPr>
        <w:t xml:space="preserve">. </w:t>
      </w:r>
    </w:p>
    <w:p w14:paraId="16DC70F3" w14:textId="77777777" w:rsidR="00131863" w:rsidRPr="00C54E14" w:rsidRDefault="00131863" w:rsidP="00131863">
      <w:pPr>
        <w:tabs>
          <w:tab w:val="left" w:pos="851"/>
          <w:tab w:val="left" w:pos="993"/>
        </w:tabs>
        <w:spacing w:after="0" w:line="360" w:lineRule="auto"/>
        <w:ind w:firstLine="709"/>
        <w:jc w:val="both"/>
        <w:rPr>
          <w:rFonts w:ascii="Times New Roman" w:eastAsia="Times New Roman" w:hAnsi="Times New Roman" w:cs="Times New Roman"/>
          <w:sz w:val="28"/>
          <w:szCs w:val="28"/>
        </w:rPr>
      </w:pPr>
      <w:r w:rsidRPr="00C54E14">
        <w:rPr>
          <w:rFonts w:ascii="Times New Roman" w:eastAsia="Times New Roman" w:hAnsi="Times New Roman" w:cs="Times New Roman"/>
          <w:sz w:val="28"/>
          <w:szCs w:val="28"/>
        </w:rPr>
        <w:t xml:space="preserve">2. </w:t>
      </w:r>
      <w:hyperlink r:id="rId13">
        <w:r w:rsidRPr="00C54E14">
          <w:rPr>
            <w:rFonts w:ascii="Times New Roman" w:eastAsia="Times New Roman" w:hAnsi="Times New Roman" w:cs="Times New Roman"/>
            <w:sz w:val="28"/>
            <w:szCs w:val="28"/>
            <w:u w:val="single"/>
          </w:rPr>
          <w:t>www.cbr.ru</w:t>
        </w:r>
      </w:hyperlink>
      <w:r w:rsidRPr="00C54E14">
        <w:rPr>
          <w:rFonts w:ascii="Times New Roman" w:eastAsia="Times New Roman" w:hAnsi="Times New Roman" w:cs="Times New Roman"/>
          <w:sz w:val="28"/>
          <w:szCs w:val="28"/>
        </w:rPr>
        <w:t>.</w:t>
      </w:r>
    </w:p>
    <w:p w14:paraId="21E5E68E" w14:textId="77777777" w:rsidR="00131863" w:rsidRPr="00C54E14" w:rsidRDefault="00131863" w:rsidP="00131863">
      <w:pPr>
        <w:tabs>
          <w:tab w:val="left" w:pos="851"/>
          <w:tab w:val="left" w:pos="993"/>
        </w:tabs>
        <w:spacing w:after="0" w:line="360" w:lineRule="auto"/>
        <w:ind w:firstLine="709"/>
        <w:jc w:val="both"/>
        <w:rPr>
          <w:rFonts w:ascii="Times New Roman" w:eastAsia="Times New Roman" w:hAnsi="Times New Roman" w:cs="Times New Roman"/>
          <w:sz w:val="28"/>
          <w:szCs w:val="28"/>
        </w:rPr>
      </w:pPr>
      <w:r w:rsidRPr="00C54E14">
        <w:rPr>
          <w:rFonts w:ascii="Times New Roman" w:eastAsia="Times New Roman" w:hAnsi="Times New Roman" w:cs="Times New Roman"/>
          <w:sz w:val="28"/>
          <w:szCs w:val="28"/>
        </w:rPr>
        <w:t xml:space="preserve">3. </w:t>
      </w:r>
      <w:hyperlink r:id="rId14">
        <w:r w:rsidRPr="00C54E14">
          <w:rPr>
            <w:rFonts w:ascii="Times New Roman" w:eastAsia="Times New Roman" w:hAnsi="Times New Roman" w:cs="Times New Roman"/>
            <w:sz w:val="28"/>
            <w:szCs w:val="28"/>
            <w:u w:val="single"/>
          </w:rPr>
          <w:t>www.rbc.ru</w:t>
        </w:r>
      </w:hyperlink>
      <w:r w:rsidRPr="00C54E14">
        <w:rPr>
          <w:rFonts w:ascii="Times New Roman" w:eastAsia="Times New Roman" w:hAnsi="Times New Roman" w:cs="Times New Roman"/>
          <w:sz w:val="28"/>
          <w:szCs w:val="28"/>
        </w:rPr>
        <w:t>.</w:t>
      </w:r>
    </w:p>
    <w:p w14:paraId="0BCAABFB" w14:textId="77777777" w:rsidR="00131863" w:rsidRPr="00C54E14" w:rsidRDefault="00131863" w:rsidP="00131863">
      <w:pPr>
        <w:tabs>
          <w:tab w:val="left" w:pos="851"/>
          <w:tab w:val="left" w:pos="993"/>
        </w:tabs>
        <w:spacing w:after="0" w:line="360" w:lineRule="auto"/>
        <w:ind w:firstLine="709"/>
        <w:jc w:val="both"/>
        <w:rPr>
          <w:rFonts w:ascii="Times New Roman" w:eastAsia="Times New Roman" w:hAnsi="Times New Roman" w:cs="Times New Roman"/>
          <w:sz w:val="28"/>
          <w:szCs w:val="28"/>
        </w:rPr>
      </w:pPr>
      <w:r w:rsidRPr="00C54E14">
        <w:rPr>
          <w:rFonts w:ascii="Times New Roman" w:eastAsia="Times New Roman" w:hAnsi="Times New Roman" w:cs="Times New Roman"/>
          <w:sz w:val="28"/>
          <w:szCs w:val="28"/>
        </w:rPr>
        <w:t xml:space="preserve">4. </w:t>
      </w:r>
      <w:hyperlink r:id="rId15">
        <w:r w:rsidRPr="00C54E14">
          <w:rPr>
            <w:rFonts w:ascii="Times New Roman" w:eastAsia="Times New Roman" w:hAnsi="Times New Roman" w:cs="Times New Roman"/>
            <w:sz w:val="28"/>
            <w:szCs w:val="28"/>
            <w:u w:val="single"/>
          </w:rPr>
          <w:t>www.libor.ws</w:t>
        </w:r>
      </w:hyperlink>
      <w:r w:rsidRPr="00C54E14">
        <w:rPr>
          <w:rFonts w:ascii="Times New Roman" w:eastAsia="Times New Roman" w:hAnsi="Times New Roman" w:cs="Times New Roman"/>
          <w:sz w:val="28"/>
          <w:szCs w:val="28"/>
        </w:rPr>
        <w:t>.</w:t>
      </w:r>
    </w:p>
    <w:p w14:paraId="79348037" w14:textId="77777777" w:rsidR="00131863" w:rsidRPr="00C54E14" w:rsidRDefault="00131863" w:rsidP="00131863">
      <w:pPr>
        <w:tabs>
          <w:tab w:val="left" w:pos="851"/>
          <w:tab w:val="left" w:pos="993"/>
        </w:tabs>
        <w:spacing w:after="0" w:line="360" w:lineRule="auto"/>
        <w:ind w:firstLine="709"/>
        <w:jc w:val="both"/>
        <w:rPr>
          <w:rFonts w:ascii="Times New Roman" w:eastAsia="Times New Roman" w:hAnsi="Times New Roman" w:cs="Times New Roman"/>
          <w:sz w:val="28"/>
          <w:szCs w:val="28"/>
        </w:rPr>
      </w:pPr>
      <w:r w:rsidRPr="00C54E14">
        <w:rPr>
          <w:rFonts w:ascii="Times New Roman" w:eastAsia="Times New Roman" w:hAnsi="Times New Roman" w:cs="Times New Roman"/>
          <w:sz w:val="28"/>
          <w:szCs w:val="28"/>
        </w:rPr>
        <w:t xml:space="preserve">5. </w:t>
      </w:r>
      <w:hyperlink r:id="rId16">
        <w:r w:rsidRPr="00C54E14">
          <w:rPr>
            <w:rFonts w:ascii="Times New Roman" w:eastAsia="Times New Roman" w:hAnsi="Times New Roman" w:cs="Times New Roman"/>
            <w:sz w:val="28"/>
            <w:szCs w:val="28"/>
            <w:u w:val="single"/>
          </w:rPr>
          <w:t>www.finansmag.ru</w:t>
        </w:r>
      </w:hyperlink>
      <w:r w:rsidRPr="00C54E14">
        <w:rPr>
          <w:rFonts w:ascii="Times New Roman" w:eastAsia="Times New Roman" w:hAnsi="Times New Roman" w:cs="Times New Roman"/>
          <w:sz w:val="28"/>
          <w:szCs w:val="28"/>
        </w:rPr>
        <w:t>.</w:t>
      </w:r>
    </w:p>
    <w:p w14:paraId="6E27BB7C" w14:textId="77777777" w:rsidR="00131863" w:rsidRPr="006366B4" w:rsidRDefault="00131863" w:rsidP="00131863">
      <w:pPr>
        <w:tabs>
          <w:tab w:val="left" w:pos="851"/>
        </w:tabs>
        <w:spacing w:after="0" w:line="360" w:lineRule="auto"/>
        <w:ind w:firstLine="709"/>
        <w:jc w:val="both"/>
        <w:rPr>
          <w:rFonts w:ascii="Times New Roman" w:eastAsia="Times New Roman" w:hAnsi="Times New Roman" w:cs="Times New Roman"/>
          <w:sz w:val="28"/>
          <w:szCs w:val="28"/>
        </w:rPr>
      </w:pPr>
      <w:r w:rsidRPr="006366B4">
        <w:rPr>
          <w:rFonts w:ascii="Times New Roman" w:eastAsia="Times New Roman" w:hAnsi="Times New Roman" w:cs="Times New Roman"/>
          <w:sz w:val="28"/>
          <w:szCs w:val="28"/>
        </w:rPr>
        <w:t>6. Электронные ресурсы БИК:</w:t>
      </w:r>
    </w:p>
    <w:p w14:paraId="0550677B"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7" w:history="1">
        <w:r w:rsidRPr="006366B4">
          <w:rPr>
            <w:rFonts w:ascii="Times New Roman" w:eastAsia="Calibri" w:hAnsi="Times New Roman" w:cs="Times New Roman"/>
            <w:sz w:val="28"/>
            <w:szCs w:val="28"/>
            <w:lang w:eastAsia="en-US"/>
          </w:rPr>
          <w:t>http://elib.fa.ru/</w:t>
        </w:r>
      </w:hyperlink>
    </w:p>
    <w:p w14:paraId="789E8EA8"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Электронно-библиотечная система BOOK.RU http://www.book.ru</w:t>
      </w:r>
    </w:p>
    <w:p w14:paraId="75D3ACFA"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549FED07"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Электронно-библиотечная система Znanium http://www.znanium.com</w:t>
      </w:r>
    </w:p>
    <w:p w14:paraId="16550947"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14:paraId="57519334"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8" w:history="1">
        <w:r w:rsidRPr="006366B4">
          <w:rPr>
            <w:rFonts w:ascii="Times New Roman" w:eastAsia="Calibri" w:hAnsi="Times New Roman" w:cs="Times New Roman"/>
            <w:sz w:val="28"/>
            <w:szCs w:val="28"/>
            <w:lang w:eastAsia="en-US"/>
          </w:rPr>
          <w:t>http://ebs.prospekt.org/books</w:t>
        </w:r>
      </w:hyperlink>
    </w:p>
    <w:p w14:paraId="6F890462"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6366B4">
        <w:rPr>
          <w:rFonts w:ascii="Times New Roman" w:eastAsia="Calibri" w:hAnsi="Times New Roman" w:cs="Times New Roman"/>
          <w:color w:val="000000"/>
          <w:sz w:val="28"/>
          <w:szCs w:val="28"/>
          <w:lang w:eastAsia="en-US"/>
        </w:rPr>
        <w:t xml:space="preserve"> Актион 360 https://action360.ru/</w:t>
      </w:r>
    </w:p>
    <w:p w14:paraId="767A2347"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color w:val="000000"/>
          <w:sz w:val="28"/>
          <w:szCs w:val="28"/>
          <w:lang w:eastAsia="en-US"/>
        </w:rPr>
        <w:t xml:space="preserve">Деловая онлайн-библиотека Alpina Digital </w:t>
      </w:r>
      <w:hyperlink r:id="rId19" w:history="1">
        <w:r w:rsidRPr="006366B4">
          <w:rPr>
            <w:rFonts w:ascii="Times New Roman" w:eastAsia="Calibri" w:hAnsi="Times New Roman" w:cs="Times New Roman"/>
            <w:sz w:val="28"/>
            <w:szCs w:val="28"/>
            <w:lang w:eastAsia="en-US"/>
          </w:rPr>
          <w:t>http://lib.alpinadigital.ru/</w:t>
        </w:r>
      </w:hyperlink>
    </w:p>
    <w:p w14:paraId="46A8486A"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40EEDA75"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263F8D14"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6F13F22F"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Национальная электронная библиотека http://нэб.рф/</w:t>
      </w:r>
    </w:p>
    <w:p w14:paraId="6B3EDE92"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65ED7DA6"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62FA37D2" w14:textId="77777777" w:rsidR="00131863" w:rsidRPr="00C54E1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54E14">
        <w:rPr>
          <w:rFonts w:ascii="Times New Roman" w:eastAsia="Calibri" w:hAnsi="Times New Roman" w:cs="Times New Roman"/>
          <w:sz w:val="28"/>
          <w:szCs w:val="28"/>
          <w:lang w:eastAsia="en-US"/>
        </w:rPr>
        <w:t xml:space="preserve">СПАРК </w:t>
      </w:r>
      <w:hyperlink r:id="rId20" w:history="1">
        <w:r w:rsidRPr="00C54E14">
          <w:rPr>
            <w:rFonts w:ascii="Times New Roman" w:eastAsia="Calibri" w:hAnsi="Times New Roman" w:cs="Times New Roman"/>
            <w:sz w:val="28"/>
            <w:szCs w:val="28"/>
            <w:u w:val="single"/>
            <w:lang w:eastAsia="en-US"/>
          </w:rPr>
          <w:t>https://spark-interfax.ru/</w:t>
        </w:r>
      </w:hyperlink>
    </w:p>
    <w:p w14:paraId="343C706C" w14:textId="77777777" w:rsidR="00131863" w:rsidRPr="00C54E1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C54E14">
        <w:rPr>
          <w:rFonts w:ascii="Times New Roman" w:eastAsia="Calibri" w:hAnsi="Times New Roman" w:cs="Times New Roman"/>
          <w:sz w:val="28"/>
          <w:szCs w:val="28"/>
          <w:lang w:val="en-US" w:eastAsia="en-US"/>
        </w:rPr>
        <w:t>STATISTA https://www.statista.com/</w:t>
      </w:r>
    </w:p>
    <w:p w14:paraId="0DB19FC0" w14:textId="77777777" w:rsidR="00131863" w:rsidRPr="00C54E1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C54E14">
        <w:rPr>
          <w:rFonts w:ascii="Times New Roman" w:eastAsia="Calibri" w:hAnsi="Times New Roman" w:cs="Times New Roman"/>
          <w:sz w:val="28"/>
          <w:szCs w:val="28"/>
          <w:lang w:val="en-US" w:eastAsia="en-US"/>
        </w:rPr>
        <w:t>Academic Reference http://ar.cnki.net/ACADREF</w:t>
      </w:r>
    </w:p>
    <w:p w14:paraId="724A4B49"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54E14">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21" w:history="1">
        <w:r w:rsidRPr="00C54E14">
          <w:rPr>
            <w:rFonts w:ascii="Times New Roman" w:eastAsia="Calibri" w:hAnsi="Times New Roman" w:cs="Times New Roman"/>
            <w:sz w:val="28"/>
            <w:szCs w:val="28"/>
            <w:u w:val="single"/>
            <w:lang w:eastAsia="en-US"/>
          </w:rPr>
          <w:t>http://search.ebscohost.com</w:t>
        </w:r>
      </w:hyperlink>
      <w:r w:rsidRPr="00C54E14">
        <w:rPr>
          <w:rFonts w:ascii="Times New Roman" w:eastAsia="Calibri" w:hAnsi="Times New Roman" w:cs="Times New Roman"/>
          <w:sz w:val="28"/>
          <w:szCs w:val="28"/>
          <w:lang w:eastAsia="en-US"/>
        </w:rPr>
        <w:t xml:space="preserve"> (до 1 </w:t>
      </w:r>
      <w:r w:rsidRPr="006366B4">
        <w:rPr>
          <w:rFonts w:ascii="Times New Roman" w:eastAsia="Calibri" w:hAnsi="Times New Roman" w:cs="Times New Roman"/>
          <w:color w:val="000000"/>
          <w:sz w:val="28"/>
          <w:szCs w:val="28"/>
          <w:lang w:eastAsia="en-US"/>
        </w:rPr>
        <w:t>января 2024 г.)</w:t>
      </w:r>
    </w:p>
    <w:p w14:paraId="273714C0" w14:textId="77777777" w:rsidR="00131863" w:rsidRPr="006366B4" w:rsidRDefault="00131863" w:rsidP="00DA1527">
      <w:pPr>
        <w:widowControl w:val="0"/>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Henry Stewart Talks: Библиотека Онлайн Лекций по Бизнесу и Маркетингу https://hstalks.com/business/</w:t>
      </w:r>
    </w:p>
    <w:p w14:paraId="0723CC84"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22" w:history="1">
        <w:r w:rsidRPr="006366B4">
          <w:rPr>
            <w:rFonts w:ascii="Times New Roman" w:eastAsia="Calibri" w:hAnsi="Times New Roman" w:cs="Times New Roman"/>
            <w:sz w:val="28"/>
            <w:szCs w:val="28"/>
            <w:lang w:eastAsia="en-US"/>
          </w:rPr>
          <w:t>http://link.springer.com/</w:t>
        </w:r>
      </w:hyperlink>
    </w:p>
    <w:p w14:paraId="0369915D"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6366B4">
        <w:rPr>
          <w:rFonts w:ascii="Times New Roman" w:eastAsia="Calibri" w:hAnsi="Times New Roman" w:cs="Times New Roman"/>
          <w:color w:val="000000"/>
          <w:sz w:val="28"/>
          <w:szCs w:val="28"/>
          <w:lang w:eastAsia="en-US"/>
        </w:rPr>
        <w:t xml:space="preserve">Электронные продукты издательства Elsevier </w:t>
      </w:r>
      <w:hyperlink r:id="rId23" w:history="1">
        <w:r w:rsidRPr="006366B4">
          <w:rPr>
            <w:rFonts w:ascii="Times New Roman" w:eastAsia="Calibri" w:hAnsi="Times New Roman" w:cs="Times New Roman"/>
            <w:sz w:val="28"/>
            <w:szCs w:val="28"/>
            <w:lang w:eastAsia="en-US"/>
          </w:rPr>
          <w:t>http://www.sciencedirect.com</w:t>
        </w:r>
      </w:hyperlink>
    </w:p>
    <w:p w14:paraId="03FA531D"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6366B4">
        <w:rPr>
          <w:rFonts w:ascii="Times New Roman" w:eastAsia="Calibri" w:hAnsi="Times New Roman" w:cs="Times New Roman"/>
          <w:color w:val="000000"/>
          <w:sz w:val="28"/>
          <w:szCs w:val="28"/>
          <w:lang w:val="en-US" w:eastAsia="en-US"/>
        </w:rPr>
        <w:t xml:space="preserve">Emerald: Management eJournal Portfolio </w:t>
      </w:r>
      <w:hyperlink r:id="rId24" w:history="1">
        <w:r w:rsidRPr="006366B4">
          <w:rPr>
            <w:rFonts w:ascii="Times New Roman" w:eastAsia="Calibri" w:hAnsi="Times New Roman" w:cs="Times New Roman"/>
            <w:sz w:val="28"/>
            <w:szCs w:val="28"/>
            <w:lang w:val="en-US" w:eastAsia="en-US"/>
          </w:rPr>
          <w:t>https://www.emerald.com/insight/</w:t>
        </w:r>
      </w:hyperlink>
    </w:p>
    <w:p w14:paraId="35532719" w14:textId="77777777" w:rsidR="00131863" w:rsidRPr="006366B4" w:rsidRDefault="00131863" w:rsidP="00131863">
      <w:pPr>
        <w:numPr>
          <w:ilvl w:val="0"/>
          <w:numId w:val="23"/>
        </w:numPr>
        <w:tabs>
          <w:tab w:val="left" w:pos="851"/>
        </w:tabs>
        <w:spacing w:after="0" w:line="360" w:lineRule="auto"/>
        <w:ind w:left="0" w:firstLine="709"/>
        <w:jc w:val="both"/>
        <w:rPr>
          <w:rFonts w:ascii="Times New Roman" w:eastAsia="Times New Roman" w:hAnsi="Times New Roman" w:cs="Times New Roman"/>
          <w:bCs/>
          <w:sz w:val="28"/>
          <w:szCs w:val="28"/>
          <w:lang w:val="en-US"/>
        </w:rPr>
      </w:pPr>
      <w:r w:rsidRPr="006366B4">
        <w:rPr>
          <w:rFonts w:ascii="Times New Roman" w:eastAsia="Times New Roman" w:hAnsi="Times New Roman" w:cs="Times New Roman"/>
          <w:bCs/>
          <w:sz w:val="28"/>
          <w:szCs w:val="28"/>
          <w:lang w:val="en-US"/>
        </w:rPr>
        <w:t xml:space="preserve">JSTOR. Arts &amp; Sciences I Collection </w:t>
      </w:r>
      <w:hyperlink r:id="rId25" w:history="1">
        <w:r w:rsidRPr="006366B4">
          <w:rPr>
            <w:rFonts w:ascii="Times New Roman" w:eastAsia="Times New Roman" w:hAnsi="Times New Roman" w:cs="Times New Roman"/>
            <w:sz w:val="28"/>
            <w:szCs w:val="28"/>
            <w:lang w:val="en-US"/>
          </w:rPr>
          <w:t>https://www.jstor.org/</w:t>
        </w:r>
      </w:hyperlink>
    </w:p>
    <w:p w14:paraId="520FC053"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6366B4">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6" w:history="1">
        <w:r w:rsidRPr="006366B4">
          <w:rPr>
            <w:rFonts w:ascii="Times New Roman" w:eastAsia="Times New Roman" w:hAnsi="Times New Roman" w:cs="Times New Roman"/>
            <w:sz w:val="28"/>
            <w:szCs w:val="28"/>
            <w:shd w:val="clear" w:color="auto" w:fill="FFFFFF"/>
          </w:rPr>
          <w:t>https://www.oecd-ilibrary.org/</w:t>
        </w:r>
      </w:hyperlink>
    </w:p>
    <w:p w14:paraId="41520C9D"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6366B4">
        <w:rPr>
          <w:rFonts w:ascii="Times New Roman" w:eastAsia="Calibri" w:hAnsi="Times New Roman" w:cs="Times New Roman"/>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3BAC26C" w14:textId="77777777" w:rsidR="00131863" w:rsidRPr="006366B4" w:rsidRDefault="00131863" w:rsidP="00131863">
      <w:pPr>
        <w:numPr>
          <w:ilvl w:val="0"/>
          <w:numId w:val="23"/>
        </w:numPr>
        <w:tabs>
          <w:tab w:val="left" w:pos="851"/>
        </w:tabs>
        <w:spacing w:after="0" w:line="360" w:lineRule="auto"/>
        <w:ind w:left="0" w:firstLine="709"/>
        <w:contextualSpacing/>
        <w:jc w:val="both"/>
        <w:rPr>
          <w:rFonts w:ascii="Times New Roman" w:eastAsia="Calibri" w:hAnsi="Times New Roman" w:cs="Times New Roman"/>
          <w:bCs/>
          <w:sz w:val="28"/>
          <w:szCs w:val="28"/>
          <w:lang w:eastAsia="en-US"/>
        </w:rPr>
      </w:pPr>
      <w:r w:rsidRPr="006366B4">
        <w:rPr>
          <w:rFonts w:ascii="Times New Roman" w:eastAsia="Calibri" w:hAnsi="Times New Roman" w:cs="Times New Roman"/>
          <w:color w:val="000000"/>
          <w:sz w:val="28"/>
          <w:szCs w:val="28"/>
          <w:lang w:eastAsia="en-US"/>
        </w:rPr>
        <w:t xml:space="preserve">База данных научных журналов издательства Wiley </w:t>
      </w:r>
      <w:hyperlink r:id="rId27" w:history="1">
        <w:r w:rsidRPr="006366B4">
          <w:rPr>
            <w:rFonts w:ascii="Times New Roman" w:eastAsia="Calibri" w:hAnsi="Times New Roman" w:cs="Times New Roman"/>
            <w:sz w:val="28"/>
            <w:szCs w:val="28"/>
            <w:lang w:eastAsia="en-US"/>
          </w:rPr>
          <w:t>https://onlinelibrary.wiley.com/</w:t>
        </w:r>
      </w:hyperlink>
    </w:p>
    <w:p w14:paraId="1A072326" w14:textId="77777777" w:rsidR="002B7EFF" w:rsidRPr="003071CB" w:rsidRDefault="004243F1" w:rsidP="003071CB">
      <w:pPr>
        <w:pStyle w:val="1"/>
        <w:tabs>
          <w:tab w:val="left" w:pos="993"/>
        </w:tabs>
        <w:spacing w:before="0" w:line="360" w:lineRule="auto"/>
        <w:ind w:firstLine="709"/>
        <w:jc w:val="both"/>
        <w:rPr>
          <w:rFonts w:eastAsia="Times New Roman" w:cs="Times New Roman"/>
          <w:b/>
          <w:szCs w:val="28"/>
        </w:rPr>
      </w:pPr>
      <w:r w:rsidRPr="003071CB">
        <w:rPr>
          <w:rFonts w:eastAsia="Times New Roman" w:cs="Times New Roman"/>
          <w:b/>
          <w:szCs w:val="28"/>
        </w:rPr>
        <w:t>10. Методические указания для обучающихся по освоению дисциплины</w:t>
      </w:r>
      <w:bookmarkStart w:id="16" w:name="_Toc451425945"/>
      <w:bookmarkEnd w:id="15"/>
    </w:p>
    <w:p w14:paraId="1EDC2B58" w14:textId="77777777" w:rsidR="002779A8" w:rsidRPr="003071CB" w:rsidRDefault="002779A8" w:rsidP="003071CB">
      <w:pPr>
        <w:keepNext/>
        <w:tabs>
          <w:tab w:val="left" w:pos="993"/>
          <w:tab w:val="left" w:pos="1134"/>
        </w:tabs>
        <w:spacing w:after="0" w:line="360" w:lineRule="auto"/>
        <w:ind w:firstLine="709"/>
        <w:jc w:val="both"/>
        <w:rPr>
          <w:rFonts w:ascii="Times New Roman" w:hAnsi="Times New Roman" w:cs="Times New Roman"/>
          <w:b/>
          <w:sz w:val="28"/>
          <w:szCs w:val="28"/>
        </w:rPr>
      </w:pPr>
      <w:r w:rsidRPr="003071CB">
        <w:rPr>
          <w:rFonts w:ascii="Times New Roman" w:hAnsi="Times New Roman" w:cs="Times New Roman"/>
          <w:b/>
          <w:sz w:val="28"/>
          <w:szCs w:val="28"/>
        </w:rPr>
        <w:t>Рекомендации по подготовке к лекционным и практическим занятиям</w:t>
      </w:r>
      <w:bookmarkEnd w:id="16"/>
    </w:p>
    <w:p w14:paraId="7F778DD4"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Студентам необходимо:</w:t>
      </w:r>
    </w:p>
    <w:p w14:paraId="28890D6E" w14:textId="77777777" w:rsidR="002779A8" w:rsidRPr="003071CB" w:rsidRDefault="002779A8" w:rsidP="00103CB9">
      <w:pPr>
        <w:pStyle w:val="Style3"/>
        <w:widowControl/>
        <w:numPr>
          <w:ilvl w:val="0"/>
          <w:numId w:val="4"/>
        </w:numPr>
        <w:tabs>
          <w:tab w:val="left" w:pos="854"/>
          <w:tab w:val="left" w:pos="993"/>
        </w:tabs>
        <w:spacing w:line="360" w:lineRule="auto"/>
        <w:ind w:firstLine="709"/>
        <w:rPr>
          <w:rStyle w:val="FontStyle26"/>
          <w:sz w:val="28"/>
          <w:szCs w:val="28"/>
        </w:rPr>
      </w:pPr>
      <w:r w:rsidRPr="003071CB">
        <w:rPr>
          <w:rStyle w:val="FontStyle26"/>
          <w:sz w:val="28"/>
          <w:szCs w:val="28"/>
        </w:rPr>
        <w:t>руководствоваться рабочей программой дисциплины «</w:t>
      </w:r>
      <w:r w:rsidR="00103CB9" w:rsidRPr="00103CB9">
        <w:rPr>
          <w:sz w:val="28"/>
          <w:szCs w:val="28"/>
        </w:rPr>
        <w:t>Оценка и реструктуризация кредитно-финансовых институтов</w:t>
      </w:r>
      <w:r w:rsidRPr="003071CB">
        <w:rPr>
          <w:rStyle w:val="FontStyle26"/>
          <w:sz w:val="28"/>
          <w:szCs w:val="28"/>
        </w:rPr>
        <w:t>», в которой представлены темы лекций, семинарских (практических) занятий, рекомендуемая литература;</w:t>
      </w:r>
    </w:p>
    <w:p w14:paraId="2CD501EA" w14:textId="77777777" w:rsidR="002779A8" w:rsidRPr="003071CB" w:rsidRDefault="002779A8" w:rsidP="003071CB">
      <w:pPr>
        <w:pStyle w:val="Style3"/>
        <w:widowControl/>
        <w:numPr>
          <w:ilvl w:val="0"/>
          <w:numId w:val="4"/>
        </w:numPr>
        <w:tabs>
          <w:tab w:val="left" w:pos="854"/>
          <w:tab w:val="left" w:pos="993"/>
        </w:tabs>
        <w:spacing w:line="360" w:lineRule="auto"/>
        <w:ind w:firstLine="709"/>
        <w:rPr>
          <w:rStyle w:val="FontStyle26"/>
          <w:sz w:val="28"/>
          <w:szCs w:val="28"/>
        </w:rPr>
      </w:pPr>
      <w:r w:rsidRPr="003071CB">
        <w:rPr>
          <w:rStyle w:val="FontStyle26"/>
          <w:sz w:val="28"/>
          <w:szCs w:val="28"/>
        </w:rPr>
        <w:t>по указанию преподавателя приносить соответствующий материал на бумажных носителях, представленный на портале или присланный на «электронный почтовый ящик группы» (таблицы, графики, схемы). Данный материал будет прокомментирован и дополнен на лекциях;</w:t>
      </w:r>
    </w:p>
    <w:p w14:paraId="02B73665" w14:textId="77777777" w:rsidR="002779A8" w:rsidRPr="003071CB" w:rsidRDefault="002779A8" w:rsidP="00DA1527">
      <w:pPr>
        <w:pStyle w:val="Style3"/>
        <w:numPr>
          <w:ilvl w:val="0"/>
          <w:numId w:val="4"/>
        </w:numPr>
        <w:tabs>
          <w:tab w:val="left" w:pos="854"/>
          <w:tab w:val="left" w:pos="993"/>
        </w:tabs>
        <w:spacing w:line="360" w:lineRule="auto"/>
        <w:ind w:firstLine="709"/>
        <w:rPr>
          <w:rStyle w:val="FontStyle26"/>
          <w:sz w:val="28"/>
          <w:szCs w:val="28"/>
        </w:rPr>
      </w:pPr>
      <w:r w:rsidRPr="003071CB">
        <w:rPr>
          <w:rStyle w:val="FontStyle26"/>
          <w:sz w:val="28"/>
          <w:szCs w:val="28"/>
        </w:rPr>
        <w:t>перед очередной лекцией необходимо просмотреть по конспекту материал предыдущих. При затруднениях в восприятии материала следует обратиться к основным литературным источникам или к преподавателю (по графику его консультаций).</w:t>
      </w:r>
    </w:p>
    <w:p w14:paraId="49AE5FA3" w14:textId="77777777" w:rsidR="002779A8" w:rsidRPr="003071CB" w:rsidRDefault="002779A8" w:rsidP="00DA1527">
      <w:pPr>
        <w:pStyle w:val="Style3"/>
        <w:numPr>
          <w:ilvl w:val="0"/>
          <w:numId w:val="5"/>
        </w:numPr>
        <w:tabs>
          <w:tab w:val="left" w:pos="993"/>
        </w:tabs>
        <w:spacing w:line="360" w:lineRule="auto"/>
        <w:ind w:firstLine="709"/>
        <w:rPr>
          <w:rStyle w:val="FontStyle26"/>
          <w:sz w:val="28"/>
          <w:szCs w:val="28"/>
        </w:rPr>
      </w:pPr>
      <w:r w:rsidRPr="003071CB">
        <w:rPr>
          <w:rStyle w:val="FontStyle26"/>
          <w:sz w:val="28"/>
          <w:szCs w:val="28"/>
        </w:rPr>
        <w:t>до очередного практического занятия по рекомендованным литературным источникам и лекционным конспектам проработать теоретический материал, соответствующий теме занятия;</w:t>
      </w:r>
    </w:p>
    <w:p w14:paraId="4197CABB" w14:textId="77777777" w:rsidR="002779A8" w:rsidRPr="003071CB" w:rsidRDefault="002779A8" w:rsidP="003071CB">
      <w:pPr>
        <w:pStyle w:val="Style3"/>
        <w:widowControl/>
        <w:numPr>
          <w:ilvl w:val="0"/>
          <w:numId w:val="5"/>
        </w:numPr>
        <w:tabs>
          <w:tab w:val="left" w:pos="993"/>
        </w:tabs>
        <w:spacing w:line="360" w:lineRule="auto"/>
        <w:ind w:firstLine="709"/>
        <w:rPr>
          <w:rStyle w:val="FontStyle26"/>
          <w:sz w:val="28"/>
          <w:szCs w:val="28"/>
        </w:rPr>
      </w:pPr>
      <w:r w:rsidRPr="003071CB">
        <w:rPr>
          <w:rStyle w:val="FontStyle26"/>
          <w:sz w:val="28"/>
          <w:szCs w:val="28"/>
        </w:rPr>
        <w:t>теоретический материал следует соотносить с правовыми нормами с учетом последний изменений и дополнений (пользоваться информационно-правовой системой Консультант Плюс или Гарант);</w:t>
      </w:r>
    </w:p>
    <w:p w14:paraId="77494298" w14:textId="77777777" w:rsidR="002779A8" w:rsidRPr="003071CB" w:rsidRDefault="002779A8" w:rsidP="003071CB">
      <w:pPr>
        <w:pStyle w:val="Style3"/>
        <w:widowControl/>
        <w:numPr>
          <w:ilvl w:val="0"/>
          <w:numId w:val="5"/>
        </w:numPr>
        <w:tabs>
          <w:tab w:val="left" w:pos="993"/>
        </w:tabs>
        <w:spacing w:line="360" w:lineRule="auto"/>
        <w:ind w:firstLine="709"/>
        <w:rPr>
          <w:rStyle w:val="FontStyle26"/>
          <w:sz w:val="28"/>
          <w:szCs w:val="28"/>
        </w:rPr>
      </w:pPr>
      <w:r w:rsidRPr="003071CB">
        <w:rPr>
          <w:rStyle w:val="FontStyle26"/>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08CB92E" w14:textId="77777777" w:rsidR="002779A8" w:rsidRPr="003071CB" w:rsidRDefault="002779A8" w:rsidP="003071CB">
      <w:pPr>
        <w:pStyle w:val="Style3"/>
        <w:widowControl/>
        <w:numPr>
          <w:ilvl w:val="0"/>
          <w:numId w:val="5"/>
        </w:numPr>
        <w:tabs>
          <w:tab w:val="left" w:pos="993"/>
        </w:tabs>
        <w:spacing w:line="360" w:lineRule="auto"/>
        <w:ind w:firstLine="709"/>
        <w:rPr>
          <w:rStyle w:val="FontStyle26"/>
          <w:sz w:val="28"/>
          <w:szCs w:val="28"/>
        </w:rPr>
      </w:pPr>
      <w:r w:rsidRPr="003071CB">
        <w:rPr>
          <w:rStyle w:val="FontStyle26"/>
          <w:sz w:val="28"/>
          <w:szCs w:val="28"/>
        </w:rPr>
        <w:t>в ходе семинара давать конкретные, четкие ответы по существу вопросов;</w:t>
      </w:r>
    </w:p>
    <w:p w14:paraId="41A8EC35" w14:textId="77777777" w:rsidR="002779A8" w:rsidRPr="003071CB" w:rsidRDefault="002779A8" w:rsidP="003071CB">
      <w:pPr>
        <w:pStyle w:val="Style3"/>
        <w:widowControl/>
        <w:numPr>
          <w:ilvl w:val="0"/>
          <w:numId w:val="5"/>
        </w:numPr>
        <w:tabs>
          <w:tab w:val="left" w:pos="993"/>
        </w:tabs>
        <w:spacing w:line="360" w:lineRule="auto"/>
        <w:ind w:firstLine="709"/>
        <w:rPr>
          <w:rStyle w:val="FontStyle26"/>
          <w:sz w:val="28"/>
          <w:szCs w:val="28"/>
        </w:rPr>
      </w:pPr>
      <w:r w:rsidRPr="003071CB">
        <w:rPr>
          <w:rStyle w:val="FontStyle26"/>
          <w:sz w:val="28"/>
          <w:szCs w:val="28"/>
        </w:rPr>
        <w:t>на занятии доводить каждую задачу до окончательного решения, демонстрировать понимание проведенных расчетов (рассмотренных ситуаций), в случае затруднений обращаться к преподавателю.</w:t>
      </w:r>
    </w:p>
    <w:p w14:paraId="087A8692"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Студентам, пропустившим занятия (независимо от причин), и не имеющим письменного решения задач или не подготовившихся к данному практическому занятию, рекомендуется не позже чем в 2-недельный срок отчитаться по теме, изучавшейся на занятии (форму отчетности согласовать с преподавателем). Студенты, не отчитавшиеся по каждой из не проработанных ими на занятиях тем к началу зачетной сессии, лишаются возможности получить положенные баллы за работу в соответствующем семестре.</w:t>
      </w:r>
    </w:p>
    <w:p w14:paraId="5F89564B" w14:textId="77777777" w:rsidR="002779A8" w:rsidRPr="003071CB" w:rsidRDefault="002779A8" w:rsidP="003071CB">
      <w:pPr>
        <w:tabs>
          <w:tab w:val="left" w:pos="993"/>
        </w:tabs>
        <w:spacing w:after="0" w:line="360" w:lineRule="auto"/>
        <w:ind w:firstLine="709"/>
        <w:jc w:val="both"/>
        <w:rPr>
          <w:rFonts w:ascii="Times New Roman" w:hAnsi="Times New Roman" w:cs="Times New Roman"/>
          <w:b/>
          <w:sz w:val="28"/>
          <w:szCs w:val="28"/>
        </w:rPr>
      </w:pPr>
      <w:bookmarkStart w:id="17" w:name="_Toc451425946"/>
      <w:r w:rsidRPr="003071CB">
        <w:rPr>
          <w:rFonts w:ascii="Times New Roman" w:hAnsi="Times New Roman" w:cs="Times New Roman"/>
          <w:b/>
          <w:sz w:val="28"/>
          <w:szCs w:val="28"/>
        </w:rPr>
        <w:t>Методические рекомендации для самостоятельной работы студентов</w:t>
      </w:r>
      <w:bookmarkEnd w:id="17"/>
    </w:p>
    <w:p w14:paraId="32C0717C"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Самостоятельная работа студентов включает в себя:</w:t>
      </w:r>
    </w:p>
    <w:p w14:paraId="1BCE6DA7"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 подготовку к семинарским занятиям, включая работу с источниками информации, подготовку докладов, ответов на поставленные в ходе занятия вопросы, разработку тестовых заданий, решение практических задач;</w:t>
      </w:r>
    </w:p>
    <w:p w14:paraId="59515DB5"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 выполнение контрольной работы;</w:t>
      </w:r>
    </w:p>
    <w:p w14:paraId="2184D1E1"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 подготовку к зачету.</w:t>
      </w:r>
    </w:p>
    <w:p w14:paraId="7F747881"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К выполнению заданий для самостоятельной работы предъявляются следующие требования: самостоятельность, представление в установленный срок, соответствие установленным требованиям к оформлению.</w:t>
      </w:r>
    </w:p>
    <w:p w14:paraId="323FEFEA" w14:textId="77777777" w:rsidR="002779A8" w:rsidRPr="003071CB" w:rsidRDefault="002779A8" w:rsidP="003071CB">
      <w:pPr>
        <w:pStyle w:val="Style12"/>
        <w:widowControl/>
        <w:tabs>
          <w:tab w:val="left" w:pos="993"/>
        </w:tabs>
        <w:spacing w:line="360" w:lineRule="auto"/>
        <w:ind w:firstLine="709"/>
        <w:rPr>
          <w:rStyle w:val="FontStyle26"/>
          <w:sz w:val="28"/>
          <w:szCs w:val="28"/>
        </w:rPr>
      </w:pPr>
      <w:r w:rsidRPr="003071CB">
        <w:rPr>
          <w:rStyle w:val="FontStyle26"/>
          <w:sz w:val="28"/>
          <w:szCs w:val="28"/>
        </w:rPr>
        <w:t>Студентам следует:</w:t>
      </w:r>
    </w:p>
    <w:p w14:paraId="59E3B202" w14:textId="77777777" w:rsidR="002779A8" w:rsidRPr="003071CB" w:rsidRDefault="002779A8" w:rsidP="003071CB">
      <w:pPr>
        <w:pStyle w:val="Style3"/>
        <w:widowControl/>
        <w:numPr>
          <w:ilvl w:val="0"/>
          <w:numId w:val="6"/>
        </w:numPr>
        <w:tabs>
          <w:tab w:val="left" w:pos="854"/>
          <w:tab w:val="left" w:pos="993"/>
        </w:tabs>
        <w:spacing w:line="360" w:lineRule="auto"/>
        <w:ind w:firstLine="709"/>
        <w:rPr>
          <w:rStyle w:val="FontStyle26"/>
          <w:sz w:val="28"/>
          <w:szCs w:val="28"/>
        </w:rPr>
      </w:pPr>
      <w:r w:rsidRPr="003071CB">
        <w:rPr>
          <w:rStyle w:val="FontStyle26"/>
          <w:sz w:val="28"/>
          <w:szCs w:val="28"/>
        </w:rPr>
        <w:t>выполнять все плановые задания, выдаваемые преподавателем для самостоятельного выполнения, разбирать на семинарах и консультациях неясные вопросы;</w:t>
      </w:r>
    </w:p>
    <w:p w14:paraId="0F30D3F1" w14:textId="77777777" w:rsidR="002779A8" w:rsidRPr="003071CB" w:rsidRDefault="002779A8" w:rsidP="003071CB">
      <w:pPr>
        <w:pStyle w:val="Style3"/>
        <w:widowControl/>
        <w:tabs>
          <w:tab w:val="left" w:pos="993"/>
        </w:tabs>
        <w:spacing w:line="360" w:lineRule="auto"/>
        <w:ind w:firstLine="709"/>
        <w:rPr>
          <w:rStyle w:val="FontStyle26"/>
          <w:sz w:val="28"/>
          <w:szCs w:val="28"/>
        </w:rPr>
      </w:pPr>
      <w:r w:rsidRPr="003071CB">
        <w:rPr>
          <w:rStyle w:val="FontStyle26"/>
          <w:sz w:val="28"/>
          <w:szCs w:val="28"/>
        </w:rPr>
        <w:t>- при подготовке к докладу согласовать с преподавателем тему, структуру, литературу, а также обсудить ключевые вопросы, которые следует раскрыть в докладе; выступить на семинарском занятии с 10-минутной презентацией своего доклада, ответить на вопросы студентов группы и преподавателя. Оценка за доклад учитывает содержание доклада, его презентацию, а также ответы на вопросы;</w:t>
      </w:r>
    </w:p>
    <w:p w14:paraId="5F3F7687" w14:textId="77777777" w:rsidR="002779A8" w:rsidRPr="003071CB" w:rsidRDefault="002779A8" w:rsidP="003071CB">
      <w:pPr>
        <w:pStyle w:val="Style3"/>
        <w:widowControl/>
        <w:numPr>
          <w:ilvl w:val="0"/>
          <w:numId w:val="6"/>
        </w:numPr>
        <w:tabs>
          <w:tab w:val="left" w:pos="854"/>
          <w:tab w:val="left" w:pos="993"/>
        </w:tabs>
        <w:spacing w:line="360" w:lineRule="auto"/>
        <w:ind w:firstLine="709"/>
        <w:rPr>
          <w:rStyle w:val="FontStyle26"/>
          <w:sz w:val="28"/>
          <w:szCs w:val="28"/>
        </w:rPr>
      </w:pPr>
      <w:r w:rsidRPr="003071CB">
        <w:rPr>
          <w:rStyle w:val="FontStyle26"/>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0B2F8CE"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bookmarkStart w:id="18" w:name="_Toc451425947"/>
      <w:r w:rsidRPr="003071CB">
        <w:rPr>
          <w:rFonts w:ascii="Times New Roman" w:eastAsia="Times New Roman" w:hAnsi="Times New Roman" w:cs="Times New Roman"/>
          <w:b/>
          <w:sz w:val="28"/>
          <w:szCs w:val="28"/>
        </w:rPr>
        <w:t>Методические рекомендации по подготовке к семинарским и практическим занятиям, проводимым в интерактивной форме</w:t>
      </w:r>
    </w:p>
    <w:p w14:paraId="0CFFAF8F"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b/>
          <w:sz w:val="28"/>
          <w:szCs w:val="28"/>
        </w:rPr>
        <w:t xml:space="preserve">Тема 1. </w:t>
      </w:r>
      <w:r w:rsidRPr="003071CB">
        <w:rPr>
          <w:rFonts w:ascii="Times New Roman" w:eastAsia="Times New Roman" w:hAnsi="Times New Roman" w:cs="Times New Roman"/>
          <w:b/>
          <w:color w:val="000000"/>
          <w:sz w:val="28"/>
          <w:szCs w:val="28"/>
        </w:rPr>
        <w:t>Сущность и особенности оценки КФИ</w:t>
      </w:r>
      <w:r w:rsidRPr="003071CB">
        <w:rPr>
          <w:rFonts w:ascii="Times New Roman" w:eastAsia="Times New Roman" w:hAnsi="Times New Roman" w:cs="Times New Roman"/>
          <w:sz w:val="28"/>
          <w:szCs w:val="28"/>
        </w:rPr>
        <w:t xml:space="preserve">. </w:t>
      </w:r>
      <w:r w:rsidRPr="003071CB">
        <w:rPr>
          <w:rFonts w:ascii="Times New Roman" w:eastAsia="Times New Roman" w:hAnsi="Times New Roman" w:cs="Times New Roman"/>
          <w:b/>
          <w:sz w:val="28"/>
          <w:szCs w:val="28"/>
        </w:rPr>
        <w:t>Нормативно-правовая и информационная база оценки</w:t>
      </w:r>
      <w:r w:rsidRPr="003071CB">
        <w:rPr>
          <w:rFonts w:ascii="Times New Roman" w:eastAsia="Times New Roman" w:hAnsi="Times New Roman" w:cs="Times New Roman"/>
          <w:b/>
          <w:color w:val="000000"/>
          <w:sz w:val="28"/>
          <w:szCs w:val="28"/>
        </w:rPr>
        <w:t xml:space="preserve"> кредитно-финансовых институтов. Технология проведения финансового анализа в рамках оценочных работ</w:t>
      </w:r>
    </w:p>
    <w:p w14:paraId="47FEC7AE"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Изучение дисциплины «Оценка и реструктуризация кредитно-финансового институтов» базируется на таких знаниях, как макроэкономика, микроэкономика, денежно-кредитная политика, банковское дело, бухгалтерский учет и финансовый анализ, банковский менеджмент, оценке стоимости активов и бизнеса. Поэтому, приступая к изучению данной дисциплины необходимо повторить и «освежить» имеющиеся знания и умения, что позволит более глубоко освоить материал и использовать творческий подход при решении насущих теоретических и практических проблем.</w:t>
      </w:r>
    </w:p>
    <w:p w14:paraId="143F4A09"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Лучшему освоению материала 1-ой темы и успешному выполнению предусмотренных интерактивных заданий будет способствовать знакомство с текущей новостной информацией, характеризующей развитие банковской системы в России, представленной в периодической печати (ж. «Банковское дело», «Вопросы экономики», «Деньги, кредит, банки», «Имущественные отношения», «Эффективные антикризисное управление» и др.), просмотр информации, представленной в интернете (например, сайты cbr.ru, cbonds.ru, banki.ru и др.), а также информационные базы данных типа Bloomberg, Спарк и т.п.</w:t>
      </w:r>
    </w:p>
    <w:p w14:paraId="5B07FD5B"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Анализ современного КФ рынка, предполагает проведение анализа динамики количества КФИ в период, уточненный преподавателем, анализ динамики капитализации российских банков, величины валютных активов и собственных средств, выделение доли различных видов КФИ на российском рынке, классификация видов КФИ в соответствии с рекомендациями преподавателя.</w:t>
      </w:r>
    </w:p>
    <w:p w14:paraId="5C8F6DD7"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Финансового анализа коммерческого банка проводится на основе данных самостоятельно подобранных студентами или предоставленных преподавателем. При проведении анализа кроме традиционных методов следует использовать декомпозиционный анализ прибыли по модели Дюпон, GAP-анализ, т.п. Рекомендуется применение программных продуктов.</w:t>
      </w:r>
    </w:p>
    <w:p w14:paraId="0575AC86"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r w:rsidRPr="003071CB">
        <w:rPr>
          <w:rFonts w:ascii="Times New Roman" w:eastAsia="Times New Roman" w:hAnsi="Times New Roman" w:cs="Times New Roman"/>
          <w:b/>
          <w:sz w:val="28"/>
          <w:szCs w:val="28"/>
        </w:rPr>
        <w:t xml:space="preserve">Тема 2. </w:t>
      </w:r>
      <w:r w:rsidRPr="003071CB">
        <w:rPr>
          <w:rFonts w:ascii="Times New Roman" w:eastAsia="Times New Roman" w:hAnsi="Times New Roman" w:cs="Times New Roman"/>
          <w:b/>
          <w:color w:val="000000"/>
          <w:sz w:val="28"/>
          <w:szCs w:val="28"/>
        </w:rPr>
        <w:t>Применение доходного подхода к оценке кредитно-финансовых институтов</w:t>
      </w:r>
    </w:p>
    <w:p w14:paraId="0E6834E0"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 xml:space="preserve"> При подготовке к лекциям, семинарам и практическим занятиям по данной теме предполагает вдумчивое изучение материала лекций, рекомендованных учебников и учебных пособий, а также дополнительной литературы. Поскольку интерактивные формы, используемые при изучении данной темы, это мини-кейсы и проектные задания, целесообразно ознакомиться с реальными отчетами оценщиков, выложенных в сети Интернет. Проектное задание выполняется индивидуально в компьютерном классе или на ПК. В качестве объекта для расчета рыночной стоимости методами DCF выбирается реальный коммерческий банк. Особое внимание следует обратить на нормативные правовые акты, включая нормативные документы ЦБ и внутренние нормативные акты самого банка, оказывающие влияние на построение денежного потока и расчет ставки дисконтирования по кумулятивной модели в случае невозможности использования САРМ</w:t>
      </w:r>
    </w:p>
    <w:p w14:paraId="4EC11E96"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r w:rsidRPr="003071CB">
        <w:rPr>
          <w:rFonts w:ascii="Times New Roman" w:eastAsia="Times New Roman" w:hAnsi="Times New Roman" w:cs="Times New Roman"/>
          <w:b/>
          <w:sz w:val="28"/>
          <w:szCs w:val="28"/>
        </w:rPr>
        <w:t xml:space="preserve">Тема 3. </w:t>
      </w:r>
      <w:r w:rsidRPr="003071CB">
        <w:rPr>
          <w:rFonts w:ascii="Times New Roman" w:eastAsia="Times New Roman" w:hAnsi="Times New Roman" w:cs="Times New Roman"/>
          <w:b/>
          <w:color w:val="000000"/>
          <w:sz w:val="28"/>
          <w:szCs w:val="28"/>
        </w:rPr>
        <w:t>Использование затратного подхода при оценке кредитно-финансовых институтов</w:t>
      </w:r>
      <w:r w:rsidRPr="003071CB">
        <w:rPr>
          <w:rFonts w:ascii="Times New Roman" w:eastAsia="Times New Roman" w:hAnsi="Times New Roman" w:cs="Times New Roman"/>
          <w:b/>
          <w:sz w:val="28"/>
          <w:szCs w:val="28"/>
        </w:rPr>
        <w:t xml:space="preserve"> </w:t>
      </w:r>
    </w:p>
    <w:p w14:paraId="61BF3695"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 xml:space="preserve"> При подготовке к занятиям по данной теме кроме традиционного изучения рекомендованной литературы целесообразно обратить внимание на специфику бухгалтерского учета в коммерческом банке, особый план счетов, отличающегося от промышленных компаний, а также той факт, что коммерческие банки составляют финансовую отчетность в соответствии с МСФО. Полезно также проанализировать историю вопроса и ознакомиться с нормативным документом ЦБ РФ №18-У. Это позволит творчески подойти к решению поставленных проблем. </w:t>
      </w:r>
    </w:p>
    <w:p w14:paraId="7F9DE703"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r w:rsidRPr="003071CB">
        <w:rPr>
          <w:rFonts w:ascii="Times New Roman" w:eastAsia="Times New Roman" w:hAnsi="Times New Roman" w:cs="Times New Roman"/>
          <w:b/>
          <w:sz w:val="28"/>
          <w:szCs w:val="28"/>
        </w:rPr>
        <w:t xml:space="preserve">Тема 4. </w:t>
      </w:r>
      <w:r w:rsidRPr="003071CB">
        <w:rPr>
          <w:rFonts w:ascii="Times New Roman" w:eastAsia="Times New Roman" w:hAnsi="Times New Roman" w:cs="Times New Roman"/>
          <w:b/>
          <w:color w:val="000000"/>
          <w:sz w:val="28"/>
          <w:szCs w:val="28"/>
        </w:rPr>
        <w:t>Сравнительный подход к оценке кредитно-финансовых институтов</w:t>
      </w:r>
    </w:p>
    <w:p w14:paraId="67B46C14"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 xml:space="preserve"> Изучение данной темы предполагает активное использование информационных технологий и электронных баз знаний, следовательно предполагаемая интерактивная форма занятий – «интернет-квест». Суть данного задания заключается в разработке системы сопоставимых характеристик  и показателей КФИ, критериев подбора аналогов, на основе которых осуществляется поиск сопоставимых аналогов. </w:t>
      </w:r>
    </w:p>
    <w:p w14:paraId="0FA31D33"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r w:rsidRPr="003071CB">
        <w:rPr>
          <w:rFonts w:ascii="Times New Roman" w:eastAsia="Times New Roman" w:hAnsi="Times New Roman" w:cs="Times New Roman"/>
          <w:b/>
          <w:sz w:val="28"/>
          <w:szCs w:val="28"/>
        </w:rPr>
        <w:t xml:space="preserve">Тема 5. </w:t>
      </w:r>
      <w:r w:rsidRPr="003071CB">
        <w:rPr>
          <w:rFonts w:ascii="Times New Roman" w:eastAsia="Times New Roman" w:hAnsi="Times New Roman" w:cs="Times New Roman"/>
          <w:b/>
          <w:color w:val="000000"/>
          <w:sz w:val="28"/>
          <w:szCs w:val="28"/>
        </w:rPr>
        <w:t>Реструктуризация кредитно-финансовых институтов. Особенности оценки в целях слияния и поглощений</w:t>
      </w:r>
      <w:r w:rsidRPr="003071CB">
        <w:rPr>
          <w:rFonts w:ascii="Times New Roman" w:eastAsia="Times New Roman" w:hAnsi="Times New Roman" w:cs="Times New Roman"/>
          <w:b/>
          <w:sz w:val="28"/>
          <w:szCs w:val="28"/>
        </w:rPr>
        <w:t xml:space="preserve"> </w:t>
      </w:r>
    </w:p>
    <w:p w14:paraId="7FA3F082"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Изучение данной темы предполагает рассмотрение зарубежного опыта реструктурируемой организации КФИ и Банковских систем. Интересный материал, посвященный проблемам реструктуризации и реорганизации КФИ и Банковских систем зарубежных стран содержится в трудах Усоскина В.Н., Ларионовой И.В., Новикова В.М, Тазихиной Т.В., Питера Роуза, Дж. Синки, а также нормативных актов регламентирующих развитие процессов реструктуризации, например, коммерческих банков в России. Изучение указанного материала позволит по новому взглянуть на проблемы реструктуризации КФИ и найти инновационное решение.</w:t>
      </w:r>
    </w:p>
    <w:p w14:paraId="4F4EBA44"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Вторая группа проблем данной темы – оценка при слиянии, поглощении и присоединении, при изучении которой следует обратить внимание на модификацию применяемых показателей, оценку компании - -цели, надбавки за слияние и методы экспересс- анализа ожидаемых результатов. Рекомендуется использование  информационных баз данных и технологий. Пример мини-кейса.</w:t>
      </w:r>
    </w:p>
    <w:p w14:paraId="1A4C931B" w14:textId="77777777" w:rsidR="00B35C52" w:rsidRPr="003071CB" w:rsidRDefault="00B35C52" w:rsidP="003071CB">
      <w:pPr>
        <w:tabs>
          <w:tab w:val="left" w:pos="993"/>
        </w:tabs>
        <w:spacing w:after="0" w:line="360" w:lineRule="auto"/>
        <w:ind w:firstLine="709"/>
        <w:jc w:val="both"/>
        <w:rPr>
          <w:rFonts w:ascii="Times New Roman" w:eastAsia="Times New Roman" w:hAnsi="Times New Roman" w:cs="Times New Roman"/>
          <w:b/>
          <w:sz w:val="28"/>
          <w:szCs w:val="28"/>
        </w:rPr>
      </w:pPr>
      <w:r w:rsidRPr="003071CB">
        <w:rPr>
          <w:rFonts w:ascii="Times New Roman" w:eastAsia="Times New Roman" w:hAnsi="Times New Roman" w:cs="Times New Roman"/>
          <w:b/>
          <w:sz w:val="28"/>
          <w:szCs w:val="28"/>
        </w:rPr>
        <w:t>Тема 6. У</w:t>
      </w:r>
      <w:r w:rsidRPr="003071CB">
        <w:rPr>
          <w:rFonts w:ascii="Times New Roman" w:eastAsia="Times New Roman" w:hAnsi="Times New Roman" w:cs="Times New Roman"/>
          <w:b/>
          <w:color w:val="000000"/>
          <w:sz w:val="28"/>
          <w:szCs w:val="28"/>
        </w:rPr>
        <w:t>правление стоимостью активов и обязательств коммерческого банка. Оценка в целях антикризисного управления коммерческим банком.</w:t>
      </w:r>
    </w:p>
    <w:p w14:paraId="06B42278"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Данная тема является заключительной темой дисциплины. Следовательно, при её изучении особое внимание следует обратить на технологию составления итогового документа – отчета об оценки стоимости коммерческого банка, изучить необходимые нормативно-правовые акты, современные методы выведения итоговой стоимости, технику экспертизы отчета.</w:t>
      </w:r>
    </w:p>
    <w:p w14:paraId="479AF6C9" w14:textId="77777777" w:rsidR="00B35C52" w:rsidRPr="003071CB" w:rsidRDefault="00B35C52" w:rsidP="003071CB">
      <w:pPr>
        <w:tabs>
          <w:tab w:val="left" w:pos="993"/>
          <w:tab w:val="left" w:pos="1134"/>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 xml:space="preserve">Полезно, ознакомиться с законодательством о банкротстве кредитных организаций, вспомнить модели определения вероятности банкротства, что поможет разобраться со спецификой стоимостной оценки компаний, находящихся в процессе банкротства.  </w:t>
      </w:r>
    </w:p>
    <w:p w14:paraId="1EFA68C5" w14:textId="77777777" w:rsidR="00BB35DD" w:rsidRPr="003071CB" w:rsidRDefault="004243F1" w:rsidP="003071CB">
      <w:pPr>
        <w:pStyle w:val="1"/>
        <w:tabs>
          <w:tab w:val="left" w:pos="993"/>
        </w:tabs>
        <w:spacing w:before="0" w:line="360" w:lineRule="auto"/>
        <w:ind w:firstLine="709"/>
        <w:jc w:val="both"/>
        <w:rPr>
          <w:rFonts w:eastAsia="Times New Roman" w:cs="Times New Roman"/>
          <w:b/>
          <w:szCs w:val="28"/>
        </w:rPr>
      </w:pPr>
      <w:bookmarkStart w:id="19" w:name="_Toc21084244"/>
      <w:bookmarkEnd w:id="18"/>
      <w:r w:rsidRPr="003071CB">
        <w:rPr>
          <w:rFonts w:eastAsia="Times New Roman" w:cs="Times New Roman"/>
          <w:b/>
          <w:szCs w:val="28"/>
        </w:rPr>
        <w:t>11.</w:t>
      </w:r>
      <w:r w:rsidR="00E5132B" w:rsidRPr="003071CB">
        <w:rPr>
          <w:rFonts w:eastAsia="Times New Roman" w:cs="Times New Roman"/>
          <w:b/>
          <w:szCs w:val="28"/>
        </w:rPr>
        <w:t xml:space="preserve"> </w:t>
      </w:r>
      <w:r w:rsidRPr="003071CB">
        <w:rPr>
          <w:rFonts w:eastAsia="Times New Roman" w:cs="Times New Roman"/>
          <w:b/>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079208B0" w14:textId="77777777" w:rsidR="00C364F3" w:rsidRPr="003071CB" w:rsidRDefault="00C364F3" w:rsidP="003071CB">
      <w:pPr>
        <w:pStyle w:val="1"/>
        <w:tabs>
          <w:tab w:val="left" w:pos="993"/>
        </w:tabs>
        <w:spacing w:before="0" w:line="360" w:lineRule="auto"/>
        <w:ind w:firstLine="709"/>
        <w:jc w:val="both"/>
        <w:rPr>
          <w:rFonts w:eastAsia="Times New Roman" w:cs="Times New Roman"/>
          <w:b/>
          <w:szCs w:val="28"/>
        </w:rPr>
      </w:pPr>
      <w:bookmarkStart w:id="20" w:name="_Toc531614950"/>
      <w:bookmarkStart w:id="21" w:name="_Toc531686467"/>
      <w:bookmarkStart w:id="22" w:name="_Toc21084245"/>
      <w:r w:rsidRPr="003071CB">
        <w:rPr>
          <w:rFonts w:eastAsia="Times New Roman" w:cs="Times New Roman"/>
          <w:b/>
          <w:szCs w:val="28"/>
        </w:rPr>
        <w:t>11. 1. Комплект лицензионного программного обеспечения:</w:t>
      </w:r>
      <w:bookmarkEnd w:id="20"/>
      <w:bookmarkEnd w:id="21"/>
      <w:bookmarkEnd w:id="22"/>
    </w:p>
    <w:p w14:paraId="0864077B" w14:textId="77777777" w:rsidR="00C364F3" w:rsidRPr="003071CB" w:rsidRDefault="00C364F3" w:rsidP="003071CB">
      <w:pPr>
        <w:pStyle w:val="a3"/>
        <w:numPr>
          <w:ilvl w:val="0"/>
          <w:numId w:val="19"/>
        </w:numPr>
        <w:tabs>
          <w:tab w:val="left" w:pos="993"/>
          <w:tab w:val="left" w:pos="1134"/>
        </w:tabs>
        <w:spacing w:after="0" w:line="360" w:lineRule="auto"/>
        <w:ind w:left="0" w:firstLine="709"/>
        <w:jc w:val="both"/>
        <w:rPr>
          <w:rFonts w:ascii="Times New Roman" w:eastAsia="Times New Roman" w:hAnsi="Times New Roman" w:cs="Times New Roman"/>
          <w:sz w:val="28"/>
          <w:szCs w:val="28"/>
          <w:lang w:val="en-US"/>
        </w:rPr>
      </w:pPr>
      <w:bookmarkStart w:id="23" w:name="_Toc531614951"/>
      <w:bookmarkStart w:id="24" w:name="_Toc531686468"/>
      <w:r w:rsidRPr="003071CB">
        <w:rPr>
          <w:rFonts w:ascii="Times New Roman" w:eastAsia="Times New Roman" w:hAnsi="Times New Roman" w:cs="Times New Roman"/>
          <w:sz w:val="28"/>
          <w:szCs w:val="28"/>
        </w:rPr>
        <w:t>Windows, Microsoft  Office.</w:t>
      </w:r>
      <w:bookmarkStart w:id="25" w:name="_Toc531614952"/>
      <w:bookmarkStart w:id="26" w:name="_Toc531686469"/>
      <w:bookmarkEnd w:id="23"/>
      <w:bookmarkEnd w:id="24"/>
    </w:p>
    <w:bookmarkEnd w:id="25"/>
    <w:bookmarkEnd w:id="26"/>
    <w:p w14:paraId="007FAE5D" w14:textId="77777777" w:rsidR="00C364F3" w:rsidRPr="00D63518" w:rsidRDefault="00D63518" w:rsidP="003071CB">
      <w:pPr>
        <w:pStyle w:val="a3"/>
        <w:numPr>
          <w:ilvl w:val="0"/>
          <w:numId w:val="19"/>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63518">
        <w:rPr>
          <w:rFonts w:ascii="Times New Roman" w:eastAsia="Times New Roman" w:hAnsi="Times New Roman" w:cs="Times New Roman"/>
          <w:webHidden/>
          <w:sz w:val="28"/>
          <w:szCs w:val="28"/>
        </w:rPr>
        <w:t xml:space="preserve">Антивирус </w:t>
      </w:r>
      <w:r w:rsidRPr="00D63518">
        <w:rPr>
          <w:rFonts w:ascii="Times New Roman" w:eastAsia="Times New Roman" w:hAnsi="Times New Roman" w:cs="Times New Roman"/>
          <w:sz w:val="28"/>
          <w:szCs w:val="28"/>
        </w:rPr>
        <w:t>Kaspersky</w:t>
      </w:r>
      <w:r w:rsidR="00C364F3" w:rsidRPr="00D63518">
        <w:rPr>
          <w:rFonts w:ascii="Times New Roman" w:eastAsia="Times New Roman" w:hAnsi="Times New Roman" w:cs="Times New Roman"/>
          <w:sz w:val="28"/>
          <w:szCs w:val="28"/>
        </w:rPr>
        <w:t>.</w:t>
      </w:r>
    </w:p>
    <w:p w14:paraId="3D50CD7F" w14:textId="77777777" w:rsidR="00C364F3" w:rsidRPr="003071CB" w:rsidRDefault="00C364F3" w:rsidP="003071CB">
      <w:pPr>
        <w:pStyle w:val="1"/>
        <w:tabs>
          <w:tab w:val="left" w:pos="993"/>
        </w:tabs>
        <w:spacing w:before="0" w:line="360" w:lineRule="auto"/>
        <w:ind w:firstLine="709"/>
        <w:jc w:val="both"/>
        <w:rPr>
          <w:rFonts w:eastAsia="Times New Roman" w:cs="Times New Roman"/>
          <w:b/>
          <w:szCs w:val="28"/>
        </w:rPr>
      </w:pPr>
      <w:bookmarkStart w:id="27" w:name="_Toc531614953"/>
      <w:bookmarkStart w:id="28" w:name="_Toc531686470"/>
      <w:bookmarkStart w:id="29" w:name="_Toc21084246"/>
      <w:r w:rsidRPr="003071CB">
        <w:rPr>
          <w:rFonts w:eastAsia="Times New Roman" w:cs="Times New Roman"/>
          <w:b/>
          <w:szCs w:val="28"/>
        </w:rPr>
        <w:t>11.</w:t>
      </w:r>
      <w:r w:rsidR="00E5132B" w:rsidRPr="003071CB">
        <w:rPr>
          <w:rFonts w:eastAsia="Times New Roman" w:cs="Times New Roman"/>
          <w:b/>
          <w:szCs w:val="28"/>
        </w:rPr>
        <w:t xml:space="preserve"> </w:t>
      </w:r>
      <w:r w:rsidRPr="003071CB">
        <w:rPr>
          <w:rFonts w:eastAsia="Times New Roman" w:cs="Times New Roman"/>
          <w:b/>
          <w:szCs w:val="28"/>
        </w:rPr>
        <w:t>2. Современные профессиональные базы данных и информационные справочные системы</w:t>
      </w:r>
      <w:bookmarkEnd w:id="27"/>
      <w:bookmarkEnd w:id="28"/>
      <w:bookmarkEnd w:id="29"/>
    </w:p>
    <w:p w14:paraId="5FE86551" w14:textId="77777777" w:rsidR="00E5132B" w:rsidRPr="003071CB" w:rsidRDefault="00E5132B" w:rsidP="003071CB">
      <w:pPr>
        <w:pStyle w:val="Default"/>
        <w:numPr>
          <w:ilvl w:val="0"/>
          <w:numId w:val="20"/>
        </w:numPr>
        <w:tabs>
          <w:tab w:val="left" w:pos="993"/>
        </w:tabs>
        <w:spacing w:line="360" w:lineRule="auto"/>
        <w:ind w:left="0" w:firstLine="709"/>
        <w:jc w:val="both"/>
        <w:rPr>
          <w:sz w:val="28"/>
          <w:szCs w:val="28"/>
        </w:rPr>
      </w:pPr>
      <w:r w:rsidRPr="003071CB">
        <w:rPr>
          <w:rFonts w:eastAsia="Times New Roman"/>
          <w:sz w:val="28"/>
          <w:szCs w:val="28"/>
        </w:rPr>
        <w:t>Справочная правовая система «Консультант Плюс»</w:t>
      </w:r>
      <w:r w:rsidRPr="003071CB">
        <w:rPr>
          <w:sz w:val="28"/>
          <w:szCs w:val="28"/>
        </w:rPr>
        <w:t xml:space="preserve"> www.consultant.ru </w:t>
      </w:r>
    </w:p>
    <w:p w14:paraId="7183B41B" w14:textId="77777777" w:rsidR="00BB35DD" w:rsidRPr="003071CB" w:rsidRDefault="004243F1" w:rsidP="003071CB">
      <w:pPr>
        <w:pStyle w:val="a3"/>
        <w:numPr>
          <w:ilvl w:val="0"/>
          <w:numId w:val="20"/>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Справочная правовая система «Гарант»</w:t>
      </w:r>
    </w:p>
    <w:p w14:paraId="64A16E49" w14:textId="77777777" w:rsidR="00E5132B" w:rsidRPr="003071CB" w:rsidRDefault="00E5132B" w:rsidP="003071CB">
      <w:pPr>
        <w:pStyle w:val="1"/>
        <w:tabs>
          <w:tab w:val="left" w:pos="993"/>
        </w:tabs>
        <w:spacing w:before="0" w:line="360" w:lineRule="auto"/>
        <w:ind w:firstLine="709"/>
        <w:jc w:val="both"/>
        <w:rPr>
          <w:rFonts w:eastAsia="Times New Roman" w:cs="Times New Roman"/>
          <w:b/>
          <w:szCs w:val="28"/>
        </w:rPr>
      </w:pPr>
      <w:bookmarkStart w:id="30" w:name="_Toc21084247"/>
      <w:r w:rsidRPr="003071CB">
        <w:rPr>
          <w:rFonts w:eastAsia="Times New Roman" w:cs="Times New Roman"/>
          <w:b/>
          <w:szCs w:val="28"/>
        </w:rPr>
        <w:t>11.3. Сертифицированные программные и аппаратные средства защиты информации</w:t>
      </w:r>
      <w:bookmarkEnd w:id="30"/>
    </w:p>
    <w:p w14:paraId="2010D7BD" w14:textId="77777777" w:rsidR="00E5132B" w:rsidRPr="003071CB" w:rsidRDefault="00103CB9" w:rsidP="003071CB">
      <w:pPr>
        <w:tabs>
          <w:tab w:val="left" w:pos="993"/>
        </w:tabs>
        <w:spacing w:after="0" w:line="360" w:lineRule="auto"/>
        <w:ind w:firstLine="709"/>
        <w:jc w:val="both"/>
        <w:rPr>
          <w:rFonts w:ascii="Times New Roman" w:hAnsi="Times New Roman" w:cs="Times New Roman"/>
          <w:bCs/>
          <w:sz w:val="28"/>
          <w:szCs w:val="28"/>
        </w:rPr>
      </w:pPr>
      <w:r w:rsidRPr="00103CB9">
        <w:rPr>
          <w:rFonts w:ascii="Times New Roman" w:hAnsi="Times New Roman" w:cs="Times New Roman"/>
          <w:bCs/>
          <w:sz w:val="28"/>
          <w:szCs w:val="28"/>
        </w:rPr>
        <w:t xml:space="preserve">Сертифицированные программные и аппаратные средства защиты информации </w:t>
      </w:r>
      <w:r>
        <w:rPr>
          <w:rFonts w:ascii="Times New Roman" w:hAnsi="Times New Roman" w:cs="Times New Roman"/>
          <w:bCs/>
          <w:sz w:val="28"/>
          <w:szCs w:val="28"/>
        </w:rPr>
        <w:t>в</w:t>
      </w:r>
      <w:r w:rsidR="00E5132B" w:rsidRPr="003071CB">
        <w:rPr>
          <w:rFonts w:ascii="Times New Roman" w:hAnsi="Times New Roman" w:cs="Times New Roman"/>
          <w:bCs/>
          <w:sz w:val="28"/>
          <w:szCs w:val="28"/>
        </w:rPr>
        <w:t xml:space="preserve"> </w:t>
      </w:r>
      <w:r w:rsidR="00D72EE2" w:rsidRPr="003071CB">
        <w:rPr>
          <w:rFonts w:ascii="Times New Roman" w:hAnsi="Times New Roman" w:cs="Times New Roman"/>
          <w:bCs/>
          <w:sz w:val="28"/>
          <w:szCs w:val="28"/>
        </w:rPr>
        <w:t>рамках освоения дисциплины не применяются.</w:t>
      </w:r>
    </w:p>
    <w:p w14:paraId="413132BF" w14:textId="77777777" w:rsidR="00BB35DD" w:rsidRPr="003071CB" w:rsidRDefault="004243F1" w:rsidP="003071CB">
      <w:pPr>
        <w:pStyle w:val="1"/>
        <w:tabs>
          <w:tab w:val="left" w:pos="993"/>
        </w:tabs>
        <w:spacing w:before="0" w:line="360" w:lineRule="auto"/>
        <w:ind w:firstLine="709"/>
        <w:jc w:val="both"/>
        <w:rPr>
          <w:rFonts w:eastAsia="Times New Roman" w:cs="Times New Roman"/>
          <w:b/>
          <w:szCs w:val="28"/>
        </w:rPr>
      </w:pPr>
      <w:bookmarkStart w:id="31" w:name="_Toc21084248"/>
      <w:r w:rsidRPr="003071CB">
        <w:rPr>
          <w:rFonts w:eastAsia="Times New Roman" w:cs="Times New Roman"/>
          <w:b/>
          <w:szCs w:val="28"/>
        </w:rPr>
        <w:t>12.Описание материально-технической базы, необходимой для осуществления образовательного процесса по дисциплине</w:t>
      </w:r>
      <w:bookmarkEnd w:id="31"/>
    </w:p>
    <w:p w14:paraId="17748EFF" w14:textId="77777777" w:rsidR="00BB35DD" w:rsidRPr="003071CB" w:rsidRDefault="004243F1" w:rsidP="003071CB">
      <w:pPr>
        <w:keepNext/>
        <w:tabs>
          <w:tab w:val="left" w:pos="993"/>
        </w:tabs>
        <w:spacing w:after="0" w:line="360" w:lineRule="auto"/>
        <w:ind w:firstLine="709"/>
        <w:jc w:val="both"/>
        <w:rPr>
          <w:rFonts w:ascii="Times New Roman" w:eastAsia="Times New Roman" w:hAnsi="Times New Roman" w:cs="Times New Roman"/>
          <w:sz w:val="28"/>
          <w:szCs w:val="28"/>
        </w:rPr>
      </w:pPr>
      <w:r w:rsidRPr="003071CB">
        <w:rPr>
          <w:rFonts w:ascii="Times New Roman" w:eastAsia="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D9E9CA8" w14:textId="77777777" w:rsidR="00BB35DD" w:rsidRDefault="00BB35DD">
      <w:pPr>
        <w:spacing w:after="0" w:line="240" w:lineRule="auto"/>
        <w:rPr>
          <w:rFonts w:ascii="Times New Roman" w:eastAsia="Times New Roman" w:hAnsi="Times New Roman" w:cs="Times New Roman"/>
          <w:sz w:val="28"/>
        </w:rPr>
      </w:pPr>
    </w:p>
    <w:sectPr w:rsidR="00BB35DD" w:rsidSect="009A2CB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15DF0" w14:textId="77777777" w:rsidR="00B77C0E" w:rsidRDefault="00B77C0E" w:rsidP="004F259C">
      <w:pPr>
        <w:spacing w:after="0" w:line="240" w:lineRule="auto"/>
      </w:pPr>
      <w:r>
        <w:separator/>
      </w:r>
    </w:p>
  </w:endnote>
  <w:endnote w:type="continuationSeparator" w:id="0">
    <w:p w14:paraId="2954AA0A" w14:textId="77777777" w:rsidR="00B77C0E" w:rsidRDefault="00B77C0E" w:rsidP="004F2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9811328"/>
      <w:docPartObj>
        <w:docPartGallery w:val="Page Numbers (Bottom of Page)"/>
        <w:docPartUnique/>
      </w:docPartObj>
    </w:sdtPr>
    <w:sdtEndPr/>
    <w:sdtContent>
      <w:p w14:paraId="53F51F08" w14:textId="5A7E8C95" w:rsidR="00116F35" w:rsidRDefault="00116F35">
        <w:pPr>
          <w:pStyle w:val="a7"/>
          <w:jc w:val="center"/>
        </w:pPr>
        <w:r>
          <w:fldChar w:fldCharType="begin"/>
        </w:r>
        <w:r>
          <w:instrText>PAGE   \* MERGEFORMAT</w:instrText>
        </w:r>
        <w:r>
          <w:fldChar w:fldCharType="separate"/>
        </w:r>
        <w:r w:rsidR="00414D89">
          <w:rPr>
            <w:noProof/>
          </w:rPr>
          <w:t>1</w:t>
        </w:r>
        <w:r>
          <w:fldChar w:fldCharType="end"/>
        </w:r>
      </w:p>
    </w:sdtContent>
  </w:sdt>
  <w:p w14:paraId="7DB4537D" w14:textId="77777777" w:rsidR="00116F35" w:rsidRDefault="00116F3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8DB5F" w14:textId="77777777" w:rsidR="00116F35" w:rsidRDefault="00116F35">
    <w:pPr>
      <w:pStyle w:val="a7"/>
      <w:jc w:val="center"/>
    </w:pPr>
  </w:p>
  <w:p w14:paraId="7C54AC77" w14:textId="77777777" w:rsidR="00116F35" w:rsidRDefault="00116F3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25CCD" w14:textId="77777777" w:rsidR="00B77C0E" w:rsidRDefault="00B77C0E" w:rsidP="004F259C">
      <w:pPr>
        <w:spacing w:after="0" w:line="240" w:lineRule="auto"/>
      </w:pPr>
      <w:r>
        <w:separator/>
      </w:r>
    </w:p>
  </w:footnote>
  <w:footnote w:type="continuationSeparator" w:id="0">
    <w:p w14:paraId="6056EB6C" w14:textId="77777777" w:rsidR="00B77C0E" w:rsidRDefault="00B77C0E" w:rsidP="004F25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3827370"/>
    <w:lvl w:ilvl="0">
      <w:numFmt w:val="bullet"/>
      <w:lvlText w:val="*"/>
      <w:lvlJc w:val="left"/>
    </w:lvl>
  </w:abstractNum>
  <w:abstractNum w:abstractNumId="1" w15:restartNumberingAfterBreak="0">
    <w:nsid w:val="1346147C"/>
    <w:multiLevelType w:val="hybridMultilevel"/>
    <w:tmpl w:val="1E26D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7C2B09"/>
    <w:multiLevelType w:val="hybridMultilevel"/>
    <w:tmpl w:val="71A67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271F1D"/>
    <w:multiLevelType w:val="hybridMultilevel"/>
    <w:tmpl w:val="97761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8C2640"/>
    <w:multiLevelType w:val="hybridMultilevel"/>
    <w:tmpl w:val="5C302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A032F6"/>
    <w:multiLevelType w:val="hybridMultilevel"/>
    <w:tmpl w:val="88E66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B05629"/>
    <w:multiLevelType w:val="hybridMultilevel"/>
    <w:tmpl w:val="3F46AF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868093F"/>
    <w:multiLevelType w:val="hybridMultilevel"/>
    <w:tmpl w:val="A912C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9666C8"/>
    <w:multiLevelType w:val="hybridMultilevel"/>
    <w:tmpl w:val="A4D28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5F51C6"/>
    <w:multiLevelType w:val="hybridMultilevel"/>
    <w:tmpl w:val="BD3094FE"/>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5211B6C"/>
    <w:multiLevelType w:val="hybridMultilevel"/>
    <w:tmpl w:val="7FAE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DC561F"/>
    <w:multiLevelType w:val="hybridMultilevel"/>
    <w:tmpl w:val="E8A0E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DE35E9"/>
    <w:multiLevelType w:val="hybridMultilevel"/>
    <w:tmpl w:val="CD281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133B61"/>
    <w:multiLevelType w:val="hybridMultilevel"/>
    <w:tmpl w:val="5EB260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32E73C4"/>
    <w:multiLevelType w:val="hybridMultilevel"/>
    <w:tmpl w:val="D1984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114B71"/>
    <w:multiLevelType w:val="hybridMultilevel"/>
    <w:tmpl w:val="E2045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76076A"/>
    <w:multiLevelType w:val="hybridMultilevel"/>
    <w:tmpl w:val="3CAE504E"/>
    <w:lvl w:ilvl="0" w:tplc="DE30510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4E16A4"/>
    <w:multiLevelType w:val="hybridMultilevel"/>
    <w:tmpl w:val="E8A0E0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1E4A0B"/>
    <w:multiLevelType w:val="hybridMultilevel"/>
    <w:tmpl w:val="B7BA1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4"/>
  </w:num>
  <w:num w:numId="3">
    <w:abstractNumId w:val="10"/>
  </w:num>
  <w:num w:numId="4">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8">
    <w:abstractNumId w:val="3"/>
  </w:num>
  <w:num w:numId="9">
    <w:abstractNumId w:val="1"/>
  </w:num>
  <w:num w:numId="10">
    <w:abstractNumId w:val="6"/>
  </w:num>
  <w:num w:numId="11">
    <w:abstractNumId w:val="11"/>
  </w:num>
  <w:num w:numId="12">
    <w:abstractNumId w:val="19"/>
  </w:num>
  <w:num w:numId="13">
    <w:abstractNumId w:val="2"/>
  </w:num>
  <w:num w:numId="14">
    <w:abstractNumId w:val="9"/>
  </w:num>
  <w:num w:numId="15">
    <w:abstractNumId w:val="5"/>
  </w:num>
  <w:num w:numId="16">
    <w:abstractNumId w:val="15"/>
  </w:num>
  <w:num w:numId="17">
    <w:abstractNumId w:val="8"/>
  </w:num>
  <w:num w:numId="18">
    <w:abstractNumId w:val="12"/>
  </w:num>
  <w:num w:numId="19">
    <w:abstractNumId w:val="7"/>
  </w:num>
  <w:num w:numId="20">
    <w:abstractNumId w:val="17"/>
  </w:num>
  <w:num w:numId="21">
    <w:abstractNumId w:val="16"/>
  </w:num>
  <w:num w:numId="22">
    <w:abstractNumId w:val="18"/>
  </w:num>
  <w:num w:numId="2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5DD"/>
    <w:rsid w:val="000016EE"/>
    <w:rsid w:val="00014AC4"/>
    <w:rsid w:val="0002210C"/>
    <w:rsid w:val="00036794"/>
    <w:rsid w:val="00046B6F"/>
    <w:rsid w:val="000611E7"/>
    <w:rsid w:val="00061E6D"/>
    <w:rsid w:val="00077E38"/>
    <w:rsid w:val="000806B1"/>
    <w:rsid w:val="00082969"/>
    <w:rsid w:val="0008567E"/>
    <w:rsid w:val="00085D04"/>
    <w:rsid w:val="00087795"/>
    <w:rsid w:val="0009067E"/>
    <w:rsid w:val="000907FD"/>
    <w:rsid w:val="00091F0C"/>
    <w:rsid w:val="000A2F4B"/>
    <w:rsid w:val="000A44C7"/>
    <w:rsid w:val="000B3610"/>
    <w:rsid w:val="000D222A"/>
    <w:rsid w:val="000E25DC"/>
    <w:rsid w:val="000F1E6D"/>
    <w:rsid w:val="00103CB9"/>
    <w:rsid w:val="00116F35"/>
    <w:rsid w:val="001217B9"/>
    <w:rsid w:val="0012333C"/>
    <w:rsid w:val="00131863"/>
    <w:rsid w:val="00131C06"/>
    <w:rsid w:val="00147761"/>
    <w:rsid w:val="001513A0"/>
    <w:rsid w:val="00161E45"/>
    <w:rsid w:val="00185070"/>
    <w:rsid w:val="001A4649"/>
    <w:rsid w:val="001C078B"/>
    <w:rsid w:val="001C115B"/>
    <w:rsid w:val="001E2071"/>
    <w:rsid w:val="001E7186"/>
    <w:rsid w:val="001E7DD5"/>
    <w:rsid w:val="001F08ED"/>
    <w:rsid w:val="001F76CB"/>
    <w:rsid w:val="0020224E"/>
    <w:rsid w:val="00204139"/>
    <w:rsid w:val="002051F5"/>
    <w:rsid w:val="002070CC"/>
    <w:rsid w:val="002118C4"/>
    <w:rsid w:val="0021798B"/>
    <w:rsid w:val="002224C6"/>
    <w:rsid w:val="00230B7D"/>
    <w:rsid w:val="002324E3"/>
    <w:rsid w:val="00236505"/>
    <w:rsid w:val="00237DAB"/>
    <w:rsid w:val="00266D21"/>
    <w:rsid w:val="00274296"/>
    <w:rsid w:val="002779A8"/>
    <w:rsid w:val="0028062B"/>
    <w:rsid w:val="00285FA9"/>
    <w:rsid w:val="002871E6"/>
    <w:rsid w:val="002B7EFF"/>
    <w:rsid w:val="002C7CF0"/>
    <w:rsid w:val="002D02F2"/>
    <w:rsid w:val="002D0DA2"/>
    <w:rsid w:val="002D344D"/>
    <w:rsid w:val="0030279A"/>
    <w:rsid w:val="003028C5"/>
    <w:rsid w:val="0030548B"/>
    <w:rsid w:val="003071CB"/>
    <w:rsid w:val="0031121E"/>
    <w:rsid w:val="00312B50"/>
    <w:rsid w:val="003248C9"/>
    <w:rsid w:val="0032718A"/>
    <w:rsid w:val="00335E35"/>
    <w:rsid w:val="003421F7"/>
    <w:rsid w:val="003567C6"/>
    <w:rsid w:val="003656F2"/>
    <w:rsid w:val="003670A9"/>
    <w:rsid w:val="0037023A"/>
    <w:rsid w:val="00370AB2"/>
    <w:rsid w:val="00371FD6"/>
    <w:rsid w:val="00387468"/>
    <w:rsid w:val="00387C11"/>
    <w:rsid w:val="00387C15"/>
    <w:rsid w:val="00391173"/>
    <w:rsid w:val="003B17CA"/>
    <w:rsid w:val="003C3AC2"/>
    <w:rsid w:val="003D06C5"/>
    <w:rsid w:val="003D22B0"/>
    <w:rsid w:val="003E692A"/>
    <w:rsid w:val="004061B5"/>
    <w:rsid w:val="0040633B"/>
    <w:rsid w:val="00407DA0"/>
    <w:rsid w:val="00410D22"/>
    <w:rsid w:val="004115D5"/>
    <w:rsid w:val="00414D89"/>
    <w:rsid w:val="004243F1"/>
    <w:rsid w:val="0043633C"/>
    <w:rsid w:val="00441D8D"/>
    <w:rsid w:val="00443A64"/>
    <w:rsid w:val="00462E2A"/>
    <w:rsid w:val="004655EA"/>
    <w:rsid w:val="0047453D"/>
    <w:rsid w:val="004858A7"/>
    <w:rsid w:val="004A362A"/>
    <w:rsid w:val="004A4263"/>
    <w:rsid w:val="004C307C"/>
    <w:rsid w:val="004D108A"/>
    <w:rsid w:val="004D2097"/>
    <w:rsid w:val="004F259C"/>
    <w:rsid w:val="00514B2C"/>
    <w:rsid w:val="0051682D"/>
    <w:rsid w:val="005227AE"/>
    <w:rsid w:val="00522DD6"/>
    <w:rsid w:val="00522F2C"/>
    <w:rsid w:val="0052319F"/>
    <w:rsid w:val="0052698C"/>
    <w:rsid w:val="005701A9"/>
    <w:rsid w:val="00574286"/>
    <w:rsid w:val="005770EB"/>
    <w:rsid w:val="005819A0"/>
    <w:rsid w:val="00586E7C"/>
    <w:rsid w:val="00592129"/>
    <w:rsid w:val="005975AB"/>
    <w:rsid w:val="005A407D"/>
    <w:rsid w:val="005A6269"/>
    <w:rsid w:val="005B1FBD"/>
    <w:rsid w:val="005C5429"/>
    <w:rsid w:val="005D6BF1"/>
    <w:rsid w:val="005E2C93"/>
    <w:rsid w:val="006021F8"/>
    <w:rsid w:val="006042F8"/>
    <w:rsid w:val="006045DE"/>
    <w:rsid w:val="006140A7"/>
    <w:rsid w:val="006431B6"/>
    <w:rsid w:val="00644D4D"/>
    <w:rsid w:val="0064677A"/>
    <w:rsid w:val="00647DD3"/>
    <w:rsid w:val="006638ED"/>
    <w:rsid w:val="006C3DD3"/>
    <w:rsid w:val="006C4B87"/>
    <w:rsid w:val="006C4C73"/>
    <w:rsid w:val="006D42C6"/>
    <w:rsid w:val="006E4D27"/>
    <w:rsid w:val="006F47EF"/>
    <w:rsid w:val="006F769D"/>
    <w:rsid w:val="007179A1"/>
    <w:rsid w:val="00724A7B"/>
    <w:rsid w:val="00724C5F"/>
    <w:rsid w:val="00726AD7"/>
    <w:rsid w:val="00744AFD"/>
    <w:rsid w:val="00764BAE"/>
    <w:rsid w:val="00775587"/>
    <w:rsid w:val="007807EE"/>
    <w:rsid w:val="007A453A"/>
    <w:rsid w:val="007A6121"/>
    <w:rsid w:val="007B2448"/>
    <w:rsid w:val="007B26B6"/>
    <w:rsid w:val="007B4846"/>
    <w:rsid w:val="007C22F6"/>
    <w:rsid w:val="007C517C"/>
    <w:rsid w:val="007E4E5B"/>
    <w:rsid w:val="007F0B9C"/>
    <w:rsid w:val="008061E4"/>
    <w:rsid w:val="00810A10"/>
    <w:rsid w:val="00813169"/>
    <w:rsid w:val="0082148E"/>
    <w:rsid w:val="00836228"/>
    <w:rsid w:val="0083711E"/>
    <w:rsid w:val="00841710"/>
    <w:rsid w:val="0084619E"/>
    <w:rsid w:val="00850410"/>
    <w:rsid w:val="008512B1"/>
    <w:rsid w:val="00873F7B"/>
    <w:rsid w:val="008951AA"/>
    <w:rsid w:val="008A362B"/>
    <w:rsid w:val="008B1956"/>
    <w:rsid w:val="008C0E2F"/>
    <w:rsid w:val="008D1AAC"/>
    <w:rsid w:val="008D4A2F"/>
    <w:rsid w:val="008E4297"/>
    <w:rsid w:val="009060C2"/>
    <w:rsid w:val="00906C0F"/>
    <w:rsid w:val="00911601"/>
    <w:rsid w:val="00914D43"/>
    <w:rsid w:val="0091718D"/>
    <w:rsid w:val="00922AC4"/>
    <w:rsid w:val="00927A26"/>
    <w:rsid w:val="009415C9"/>
    <w:rsid w:val="00967265"/>
    <w:rsid w:val="00971EE1"/>
    <w:rsid w:val="00976024"/>
    <w:rsid w:val="0099016C"/>
    <w:rsid w:val="009A2CBF"/>
    <w:rsid w:val="009F26B8"/>
    <w:rsid w:val="009F76B9"/>
    <w:rsid w:val="00A00D5C"/>
    <w:rsid w:val="00A0781D"/>
    <w:rsid w:val="00A30756"/>
    <w:rsid w:val="00A33272"/>
    <w:rsid w:val="00A350E2"/>
    <w:rsid w:val="00A35370"/>
    <w:rsid w:val="00A55914"/>
    <w:rsid w:val="00A60E4C"/>
    <w:rsid w:val="00A65CBF"/>
    <w:rsid w:val="00A72F43"/>
    <w:rsid w:val="00A81B8E"/>
    <w:rsid w:val="00A918CC"/>
    <w:rsid w:val="00AA14F6"/>
    <w:rsid w:val="00AA252C"/>
    <w:rsid w:val="00AA646D"/>
    <w:rsid w:val="00AB31EB"/>
    <w:rsid w:val="00AB52A5"/>
    <w:rsid w:val="00AC0191"/>
    <w:rsid w:val="00AC5020"/>
    <w:rsid w:val="00AD0578"/>
    <w:rsid w:val="00AE0987"/>
    <w:rsid w:val="00AE13B0"/>
    <w:rsid w:val="00AE7EDE"/>
    <w:rsid w:val="00AF05AC"/>
    <w:rsid w:val="00AF51FB"/>
    <w:rsid w:val="00AF6321"/>
    <w:rsid w:val="00B06194"/>
    <w:rsid w:val="00B10FF0"/>
    <w:rsid w:val="00B22C57"/>
    <w:rsid w:val="00B22FC1"/>
    <w:rsid w:val="00B27C81"/>
    <w:rsid w:val="00B31749"/>
    <w:rsid w:val="00B35C52"/>
    <w:rsid w:val="00B43514"/>
    <w:rsid w:val="00B452F7"/>
    <w:rsid w:val="00B50770"/>
    <w:rsid w:val="00B77C0E"/>
    <w:rsid w:val="00B913B1"/>
    <w:rsid w:val="00BA546A"/>
    <w:rsid w:val="00BA6EC3"/>
    <w:rsid w:val="00BB35DD"/>
    <w:rsid w:val="00BD4073"/>
    <w:rsid w:val="00BD6894"/>
    <w:rsid w:val="00BE71CE"/>
    <w:rsid w:val="00C0253B"/>
    <w:rsid w:val="00C051D3"/>
    <w:rsid w:val="00C124E3"/>
    <w:rsid w:val="00C364F3"/>
    <w:rsid w:val="00C54E14"/>
    <w:rsid w:val="00C56973"/>
    <w:rsid w:val="00C92988"/>
    <w:rsid w:val="00CA3A8C"/>
    <w:rsid w:val="00CB1B6F"/>
    <w:rsid w:val="00CB5B91"/>
    <w:rsid w:val="00CB5EB2"/>
    <w:rsid w:val="00CC70B7"/>
    <w:rsid w:val="00CD3401"/>
    <w:rsid w:val="00CD4A72"/>
    <w:rsid w:val="00CF1E24"/>
    <w:rsid w:val="00CF3AB1"/>
    <w:rsid w:val="00D024DC"/>
    <w:rsid w:val="00D13AAF"/>
    <w:rsid w:val="00D233B1"/>
    <w:rsid w:val="00D23480"/>
    <w:rsid w:val="00D24BA0"/>
    <w:rsid w:val="00D2694A"/>
    <w:rsid w:val="00D269C1"/>
    <w:rsid w:val="00D44F7D"/>
    <w:rsid w:val="00D53450"/>
    <w:rsid w:val="00D6055F"/>
    <w:rsid w:val="00D63518"/>
    <w:rsid w:val="00D63F72"/>
    <w:rsid w:val="00D672D7"/>
    <w:rsid w:val="00D70659"/>
    <w:rsid w:val="00D72EE2"/>
    <w:rsid w:val="00D75F27"/>
    <w:rsid w:val="00D81763"/>
    <w:rsid w:val="00D86504"/>
    <w:rsid w:val="00D90670"/>
    <w:rsid w:val="00D92D16"/>
    <w:rsid w:val="00D97C01"/>
    <w:rsid w:val="00DA1527"/>
    <w:rsid w:val="00DA66F6"/>
    <w:rsid w:val="00DD5F99"/>
    <w:rsid w:val="00DE4219"/>
    <w:rsid w:val="00DE738E"/>
    <w:rsid w:val="00E04092"/>
    <w:rsid w:val="00E13648"/>
    <w:rsid w:val="00E15BF3"/>
    <w:rsid w:val="00E20BE6"/>
    <w:rsid w:val="00E217D2"/>
    <w:rsid w:val="00E24606"/>
    <w:rsid w:val="00E448D5"/>
    <w:rsid w:val="00E5132B"/>
    <w:rsid w:val="00E66E67"/>
    <w:rsid w:val="00E827F1"/>
    <w:rsid w:val="00EA5268"/>
    <w:rsid w:val="00EA58DA"/>
    <w:rsid w:val="00EC23B8"/>
    <w:rsid w:val="00ED0C03"/>
    <w:rsid w:val="00EE1D2D"/>
    <w:rsid w:val="00EE54ED"/>
    <w:rsid w:val="00EE6471"/>
    <w:rsid w:val="00EF44A8"/>
    <w:rsid w:val="00F00797"/>
    <w:rsid w:val="00F13778"/>
    <w:rsid w:val="00F139DF"/>
    <w:rsid w:val="00F16DD8"/>
    <w:rsid w:val="00F350EF"/>
    <w:rsid w:val="00F42A46"/>
    <w:rsid w:val="00F43973"/>
    <w:rsid w:val="00F56A13"/>
    <w:rsid w:val="00F60A47"/>
    <w:rsid w:val="00F60B57"/>
    <w:rsid w:val="00F72651"/>
    <w:rsid w:val="00F81B8B"/>
    <w:rsid w:val="00F85BC5"/>
    <w:rsid w:val="00F939C1"/>
    <w:rsid w:val="00F971F2"/>
    <w:rsid w:val="00FA78A6"/>
    <w:rsid w:val="00FB00F3"/>
    <w:rsid w:val="00FB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9AC"/>
  <w15:docId w15:val="{40F53899-A08B-46BC-9F52-EE3EE62F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779A8"/>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rsid w:val="002070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070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46B6F"/>
    <w:pPr>
      <w:ind w:left="720"/>
      <w:contextualSpacing/>
    </w:pPr>
  </w:style>
  <w:style w:type="paragraph" w:styleId="a5">
    <w:name w:val="header"/>
    <w:basedOn w:val="a"/>
    <w:link w:val="a6"/>
    <w:uiPriority w:val="99"/>
    <w:unhideWhenUsed/>
    <w:rsid w:val="004F25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259C"/>
  </w:style>
  <w:style w:type="paragraph" w:styleId="a7">
    <w:name w:val="footer"/>
    <w:basedOn w:val="a"/>
    <w:link w:val="a8"/>
    <w:uiPriority w:val="99"/>
    <w:unhideWhenUsed/>
    <w:rsid w:val="004F25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259C"/>
  </w:style>
  <w:style w:type="character" w:customStyle="1" w:styleId="10">
    <w:name w:val="Заголовок 1 Знак"/>
    <w:basedOn w:val="a0"/>
    <w:link w:val="1"/>
    <w:uiPriority w:val="9"/>
    <w:rsid w:val="002779A8"/>
    <w:rPr>
      <w:rFonts w:ascii="Times New Roman" w:eastAsiaTheme="majorEastAsia" w:hAnsi="Times New Roman" w:cstheme="majorBidi"/>
      <w:sz w:val="28"/>
      <w:szCs w:val="32"/>
    </w:rPr>
  </w:style>
  <w:style w:type="paragraph" w:customStyle="1" w:styleId="11">
    <w:name w:val="Обычный1"/>
    <w:rsid w:val="002779A8"/>
    <w:pPr>
      <w:spacing w:before="100" w:after="100" w:line="240" w:lineRule="auto"/>
    </w:pPr>
    <w:rPr>
      <w:rFonts w:ascii="Times New Roman" w:eastAsia="Times New Roman" w:hAnsi="Times New Roman" w:cs="Times New Roman"/>
      <w:color w:val="000000"/>
      <w:sz w:val="24"/>
      <w:szCs w:val="24"/>
    </w:rPr>
  </w:style>
  <w:style w:type="character" w:customStyle="1" w:styleId="FontStyle24">
    <w:name w:val="Font Style24"/>
    <w:basedOn w:val="a0"/>
    <w:uiPriority w:val="99"/>
    <w:rsid w:val="002779A8"/>
    <w:rPr>
      <w:rFonts w:ascii="Times New Roman" w:hAnsi="Times New Roman" w:cs="Times New Roman"/>
      <w:i/>
      <w:iCs/>
      <w:sz w:val="26"/>
      <w:szCs w:val="26"/>
    </w:rPr>
  </w:style>
  <w:style w:type="character" w:customStyle="1" w:styleId="FontStyle26">
    <w:name w:val="Font Style26"/>
    <w:basedOn w:val="a0"/>
    <w:uiPriority w:val="99"/>
    <w:rsid w:val="002779A8"/>
    <w:rPr>
      <w:rFonts w:ascii="Times New Roman" w:hAnsi="Times New Roman" w:cs="Times New Roman"/>
      <w:sz w:val="26"/>
      <w:szCs w:val="26"/>
    </w:rPr>
  </w:style>
  <w:style w:type="character" w:customStyle="1" w:styleId="FontStyle27">
    <w:name w:val="Font Style27"/>
    <w:basedOn w:val="a0"/>
    <w:uiPriority w:val="99"/>
    <w:rsid w:val="002779A8"/>
    <w:rPr>
      <w:rFonts w:ascii="Times New Roman" w:hAnsi="Times New Roman" w:cs="Times New Roman"/>
      <w:b/>
      <w:bCs/>
      <w:sz w:val="26"/>
      <w:szCs w:val="26"/>
    </w:rPr>
  </w:style>
  <w:style w:type="paragraph" w:customStyle="1" w:styleId="Style3">
    <w:name w:val="Style3"/>
    <w:basedOn w:val="a"/>
    <w:uiPriority w:val="99"/>
    <w:rsid w:val="002779A8"/>
    <w:pPr>
      <w:widowControl w:val="0"/>
      <w:autoSpaceDE w:val="0"/>
      <w:autoSpaceDN w:val="0"/>
      <w:adjustRightInd w:val="0"/>
      <w:spacing w:after="0" w:line="483" w:lineRule="exact"/>
      <w:ind w:firstLine="715"/>
      <w:jc w:val="both"/>
    </w:pPr>
    <w:rPr>
      <w:rFonts w:ascii="Times New Roman" w:hAnsi="Times New Roman" w:cs="Times New Roman"/>
      <w:sz w:val="24"/>
      <w:szCs w:val="24"/>
    </w:rPr>
  </w:style>
  <w:style w:type="paragraph" w:customStyle="1" w:styleId="Style12">
    <w:name w:val="Style12"/>
    <w:basedOn w:val="a"/>
    <w:uiPriority w:val="99"/>
    <w:rsid w:val="002779A8"/>
    <w:pPr>
      <w:widowControl w:val="0"/>
      <w:autoSpaceDE w:val="0"/>
      <w:autoSpaceDN w:val="0"/>
      <w:adjustRightInd w:val="0"/>
      <w:spacing w:after="0" w:line="484" w:lineRule="exact"/>
      <w:ind w:firstLine="706"/>
      <w:jc w:val="both"/>
    </w:pPr>
    <w:rPr>
      <w:rFonts w:ascii="Times New Roman" w:hAnsi="Times New Roman" w:cs="Times New Roman"/>
      <w:sz w:val="24"/>
      <w:szCs w:val="24"/>
    </w:rPr>
  </w:style>
  <w:style w:type="character" w:customStyle="1" w:styleId="FontStyle25">
    <w:name w:val="Font Style25"/>
    <w:basedOn w:val="a0"/>
    <w:uiPriority w:val="99"/>
    <w:rsid w:val="002779A8"/>
    <w:rPr>
      <w:rFonts w:ascii="Times New Roman" w:hAnsi="Times New Roman" w:cs="Times New Roman"/>
      <w:b/>
      <w:bCs/>
      <w:sz w:val="24"/>
      <w:szCs w:val="24"/>
    </w:rPr>
  </w:style>
  <w:style w:type="paragraph" w:styleId="a9">
    <w:name w:val="Balloon Text"/>
    <w:basedOn w:val="a"/>
    <w:link w:val="aa"/>
    <w:uiPriority w:val="99"/>
    <w:semiHidden/>
    <w:unhideWhenUsed/>
    <w:rsid w:val="004A362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A362A"/>
    <w:rPr>
      <w:rFonts w:ascii="Tahoma" w:hAnsi="Tahoma" w:cs="Tahoma"/>
      <w:sz w:val="16"/>
      <w:szCs w:val="16"/>
    </w:rPr>
  </w:style>
  <w:style w:type="character" w:styleId="ab">
    <w:name w:val="Hyperlink"/>
    <w:basedOn w:val="a0"/>
    <w:uiPriority w:val="99"/>
    <w:unhideWhenUsed/>
    <w:rsid w:val="00230B7D"/>
    <w:rPr>
      <w:color w:val="0000FF" w:themeColor="hyperlink"/>
      <w:u w:val="single"/>
    </w:rPr>
  </w:style>
  <w:style w:type="paragraph" w:styleId="ac">
    <w:name w:val="TOC Heading"/>
    <w:basedOn w:val="1"/>
    <w:next w:val="a"/>
    <w:uiPriority w:val="39"/>
    <w:unhideWhenUsed/>
    <w:qFormat/>
    <w:rsid w:val="00AF6321"/>
    <w:pPr>
      <w:spacing w:before="480"/>
      <w:outlineLvl w:val="9"/>
    </w:pPr>
    <w:rPr>
      <w:rFonts w:asciiTheme="majorHAnsi" w:hAnsiTheme="majorHAnsi"/>
      <w:b/>
      <w:bCs/>
      <w:color w:val="365F91" w:themeColor="accent1" w:themeShade="BF"/>
      <w:szCs w:val="28"/>
    </w:rPr>
  </w:style>
  <w:style w:type="paragraph" w:styleId="12">
    <w:name w:val="toc 1"/>
    <w:basedOn w:val="a"/>
    <w:next w:val="a"/>
    <w:autoRedefine/>
    <w:uiPriority w:val="39"/>
    <w:unhideWhenUsed/>
    <w:rsid w:val="00AF6321"/>
    <w:pPr>
      <w:spacing w:after="100"/>
    </w:pPr>
  </w:style>
  <w:style w:type="character" w:customStyle="1" w:styleId="20">
    <w:name w:val="Заголовок 2 Знак"/>
    <w:basedOn w:val="a0"/>
    <w:link w:val="2"/>
    <w:uiPriority w:val="9"/>
    <w:rsid w:val="002070CC"/>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2070CC"/>
    <w:pPr>
      <w:spacing w:after="100"/>
      <w:ind w:left="220"/>
    </w:pPr>
  </w:style>
  <w:style w:type="character" w:customStyle="1" w:styleId="30">
    <w:name w:val="Заголовок 3 Знак"/>
    <w:basedOn w:val="a0"/>
    <w:link w:val="3"/>
    <w:uiPriority w:val="9"/>
    <w:rsid w:val="002070CC"/>
    <w:rPr>
      <w:rFonts w:asciiTheme="majorHAnsi" w:eastAsiaTheme="majorEastAsia" w:hAnsiTheme="majorHAnsi" w:cstheme="majorBidi"/>
      <w:b/>
      <w:bCs/>
      <w:color w:val="4F81BD" w:themeColor="accent1"/>
    </w:rPr>
  </w:style>
  <w:style w:type="paragraph" w:customStyle="1" w:styleId="Style2">
    <w:name w:val="Style2"/>
    <w:basedOn w:val="a"/>
    <w:rsid w:val="00AC5020"/>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AC5020"/>
    <w:rPr>
      <w:rFonts w:ascii="Times New Roman" w:hAnsi="Times New Roman" w:cs="Times New Roman" w:hint="default"/>
      <w:sz w:val="26"/>
      <w:szCs w:val="26"/>
    </w:rPr>
  </w:style>
  <w:style w:type="table" w:styleId="ad">
    <w:name w:val="Table Grid"/>
    <w:basedOn w:val="a1"/>
    <w:uiPriority w:val="39"/>
    <w:rsid w:val="009F26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54E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
    <w:name w:val="Основной текст (2)_"/>
    <w:basedOn w:val="a0"/>
    <w:link w:val="23"/>
    <w:rsid w:val="00AA646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AA646D"/>
    <w:pPr>
      <w:widowControl w:val="0"/>
      <w:shd w:val="clear" w:color="auto" w:fill="FFFFFF"/>
      <w:spacing w:after="0" w:line="322" w:lineRule="exact"/>
      <w:jc w:val="center"/>
    </w:pPr>
    <w:rPr>
      <w:rFonts w:ascii="Times New Roman" w:eastAsia="Times New Roman" w:hAnsi="Times New Roman" w:cs="Times New Roman"/>
      <w:sz w:val="28"/>
      <w:szCs w:val="28"/>
    </w:rPr>
  </w:style>
  <w:style w:type="character" w:customStyle="1" w:styleId="ae">
    <w:name w:val="Подпись к таблице"/>
    <w:basedOn w:val="a0"/>
    <w:rsid w:val="00AA646D"/>
    <w:rPr>
      <w:rFonts w:ascii="Calibri" w:eastAsia="Calibri" w:hAnsi="Calibri" w:cs="Calibri"/>
      <w:b w:val="0"/>
      <w:bCs w:val="0"/>
      <w:i/>
      <w:iCs/>
      <w:smallCaps w:val="0"/>
      <w:strike w:val="0"/>
      <w:color w:val="000000"/>
      <w:spacing w:val="0"/>
      <w:w w:val="100"/>
      <w:position w:val="0"/>
      <w:sz w:val="22"/>
      <w:szCs w:val="22"/>
      <w:u w:val="single"/>
      <w:lang w:val="ru-RU" w:eastAsia="ru-RU" w:bidi="ru-RU"/>
    </w:rPr>
  </w:style>
  <w:style w:type="character" w:customStyle="1" w:styleId="2Calibri85pt">
    <w:name w:val="Основной текст (2) + Calibri;8;5 pt"/>
    <w:basedOn w:val="22"/>
    <w:rsid w:val="009415C9"/>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Calibri4pt">
    <w:name w:val="Основной текст (2) + Calibri;4 pt"/>
    <w:basedOn w:val="22"/>
    <w:rsid w:val="009415C9"/>
    <w:rPr>
      <w:rFonts w:ascii="Calibri" w:eastAsia="Calibri" w:hAnsi="Calibri" w:cs="Calibri"/>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libri8pt">
    <w:name w:val="Основной текст (2) + Calibri;8 pt"/>
    <w:basedOn w:val="22"/>
    <w:rsid w:val="009415C9"/>
    <w:rPr>
      <w:rFonts w:ascii="Calibri" w:eastAsia="Calibri" w:hAnsi="Calibri" w:cs="Calibri"/>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libri65pt">
    <w:name w:val="Основной текст (2) + Calibri;6;5 pt;Полужирный"/>
    <w:basedOn w:val="22"/>
    <w:rsid w:val="00387C11"/>
    <w:rPr>
      <w:rFonts w:ascii="Calibri" w:eastAsia="Calibri" w:hAnsi="Calibri" w:cs="Calibri"/>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Calibri11pt">
    <w:name w:val="Основной текст (2) + Calibri;11 pt;Курсив"/>
    <w:basedOn w:val="22"/>
    <w:rsid w:val="00387C11"/>
    <w:rPr>
      <w:rFonts w:ascii="Calibri" w:eastAsia="Calibri" w:hAnsi="Calibri" w:cs="Calibri"/>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Полужирный"/>
    <w:basedOn w:val="22"/>
    <w:rsid w:val="00B913B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2"/>
    <w:rsid w:val="00B913B1"/>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
    <w:basedOn w:val="22"/>
    <w:rsid w:val="00B913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4">
    <w:name w:val="Подпись к таблице (2)"/>
    <w:basedOn w:val="a0"/>
    <w:rsid w:val="00E04092"/>
    <w:rPr>
      <w:rFonts w:ascii="Calibri" w:eastAsia="Calibri" w:hAnsi="Calibri" w:cs="Calibri"/>
      <w:b w:val="0"/>
      <w:bCs w:val="0"/>
      <w:i/>
      <w:iCs/>
      <w:smallCaps w:val="0"/>
      <w:strike w:val="0"/>
      <w:color w:val="000000"/>
      <w:spacing w:val="0"/>
      <w:w w:val="100"/>
      <w:position w:val="0"/>
      <w:sz w:val="20"/>
      <w:szCs w:val="20"/>
      <w:u w:val="single"/>
      <w:lang w:val="ru-RU" w:eastAsia="ru-RU" w:bidi="ru-RU"/>
    </w:rPr>
  </w:style>
  <w:style w:type="character" w:customStyle="1" w:styleId="28pt">
    <w:name w:val="Основной текст (2) + 8 pt"/>
    <w:basedOn w:val="22"/>
    <w:rsid w:val="00E0409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orbel7pt">
    <w:name w:val="Основной текст (2) + Corbel;7 pt"/>
    <w:basedOn w:val="22"/>
    <w:rsid w:val="00E04092"/>
    <w:rPr>
      <w:rFonts w:ascii="Corbel" w:eastAsia="Corbel" w:hAnsi="Corbel" w:cs="Corbe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SegoeUI">
    <w:name w:val="Основной текст (2) + Segoe UI"/>
    <w:basedOn w:val="22"/>
    <w:rsid w:val="00E04092"/>
    <w:rPr>
      <w:rFonts w:ascii="Segoe UI" w:eastAsia="Segoe UI" w:hAnsi="Segoe UI" w:cs="Segoe UI"/>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CourierNew115pt">
    <w:name w:val="Основной текст (2) + Courier New;11;5 pt;Курсив"/>
    <w:basedOn w:val="22"/>
    <w:rsid w:val="00E04092"/>
    <w:rPr>
      <w:rFonts w:ascii="Courier New" w:eastAsia="Courier New" w:hAnsi="Courier New" w:cs="Courier New"/>
      <w:b w:val="0"/>
      <w:bCs w:val="0"/>
      <w:i/>
      <w:iCs/>
      <w:smallCaps w:val="0"/>
      <w:strike w:val="0"/>
      <w:color w:val="000000"/>
      <w:spacing w:val="0"/>
      <w:w w:val="100"/>
      <w:position w:val="0"/>
      <w:sz w:val="23"/>
      <w:szCs w:val="23"/>
      <w:u w:val="none"/>
      <w:shd w:val="clear" w:color="auto" w:fill="FFFFFF"/>
      <w:lang w:val="ru-RU" w:eastAsia="ru-RU"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5"/>
    <w:rsid w:val="00D233B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Текст сноски Знак"/>
    <w:basedOn w:val="a0"/>
    <w:uiPriority w:val="99"/>
    <w:semiHidden/>
    <w:rsid w:val="00D233B1"/>
    <w:rPr>
      <w:sz w:val="20"/>
      <w:szCs w:val="20"/>
    </w:rPr>
  </w:style>
  <w:style w:type="character" w:styleId="af1">
    <w:name w:val="footnote reference"/>
    <w:rsid w:val="00D233B1"/>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locked/>
    <w:rsid w:val="00D233B1"/>
    <w:rPr>
      <w:rFonts w:ascii="Times New Roman" w:eastAsia="Times New Roman" w:hAnsi="Times New Roman" w:cs="Times New Roman"/>
      <w:sz w:val="20"/>
      <w:szCs w:val="20"/>
    </w:rPr>
  </w:style>
  <w:style w:type="character" w:customStyle="1" w:styleId="a4">
    <w:name w:val="Абзац списка Знак"/>
    <w:link w:val="a3"/>
    <w:uiPriority w:val="34"/>
    <w:locked/>
    <w:rsid w:val="00914D43"/>
  </w:style>
  <w:style w:type="character" w:styleId="af2">
    <w:name w:val="FollowedHyperlink"/>
    <w:basedOn w:val="a0"/>
    <w:uiPriority w:val="99"/>
    <w:semiHidden/>
    <w:unhideWhenUsed/>
    <w:rsid w:val="00B317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834605">
      <w:bodyDiv w:val="1"/>
      <w:marLeft w:val="0"/>
      <w:marRight w:val="0"/>
      <w:marTop w:val="0"/>
      <w:marBottom w:val="0"/>
      <w:divBdr>
        <w:top w:val="none" w:sz="0" w:space="0" w:color="auto"/>
        <w:left w:val="none" w:sz="0" w:space="0" w:color="auto"/>
        <w:bottom w:val="none" w:sz="0" w:space="0" w:color="auto"/>
        <w:right w:val="none" w:sz="0" w:space="0" w:color="auto"/>
      </w:divBdr>
      <w:divsChild>
        <w:div w:id="973103137">
          <w:marLeft w:val="0"/>
          <w:marRight w:val="0"/>
          <w:marTop w:val="0"/>
          <w:marBottom w:val="0"/>
          <w:divBdr>
            <w:top w:val="none" w:sz="0" w:space="0" w:color="auto"/>
            <w:left w:val="none" w:sz="0" w:space="0" w:color="auto"/>
            <w:bottom w:val="none" w:sz="0" w:space="0" w:color="auto"/>
            <w:right w:val="none" w:sz="0" w:space="0" w:color="auto"/>
          </w:divBdr>
        </w:div>
        <w:div w:id="158548232">
          <w:marLeft w:val="0"/>
          <w:marRight w:val="0"/>
          <w:marTop w:val="0"/>
          <w:marBottom w:val="0"/>
          <w:divBdr>
            <w:top w:val="none" w:sz="0" w:space="0" w:color="auto"/>
            <w:left w:val="none" w:sz="0" w:space="0" w:color="auto"/>
            <w:bottom w:val="none" w:sz="0" w:space="0" w:color="auto"/>
            <w:right w:val="none" w:sz="0" w:space="0" w:color="auto"/>
          </w:divBdr>
        </w:div>
        <w:div w:id="1890994619">
          <w:marLeft w:val="0"/>
          <w:marRight w:val="0"/>
          <w:marTop w:val="0"/>
          <w:marBottom w:val="0"/>
          <w:divBdr>
            <w:top w:val="none" w:sz="0" w:space="0" w:color="auto"/>
            <w:left w:val="none" w:sz="0" w:space="0" w:color="auto"/>
            <w:bottom w:val="none" w:sz="0" w:space="0" w:color="auto"/>
            <w:right w:val="none" w:sz="0" w:space="0" w:color="auto"/>
          </w:divBdr>
        </w:div>
      </w:divsChild>
    </w:div>
    <w:div w:id="681249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18" Type="http://schemas.openxmlformats.org/officeDocument/2006/relationships/hyperlink" Target="http://ebs.prospekt.org/books"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www.banks-rate.ru/" TargetMode="External"/><Relationship Id="rId17" Type="http://schemas.openxmlformats.org/officeDocument/2006/relationships/hyperlink" Target="http://elib.fa.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www.finansmag.ru/"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libor.ws/" TargetMode="External"/><Relationship Id="rId23" Type="http://schemas.openxmlformats.org/officeDocument/2006/relationships/hyperlink" Target="http://www.sciencedirect.com" TargetMode="External"/><Relationship Id="rId28" Type="http://schemas.openxmlformats.org/officeDocument/2006/relationships/fontTable" Target="fontTable.xml"/><Relationship Id="rId10" Type="http://schemas.openxmlformats.org/officeDocument/2006/relationships/hyperlink" Target="http://www.consultant.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c.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07529-ACAE-47EE-9A44-9A80D7C2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16731</Words>
  <Characters>95373</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Постовая Галина Николаевна</dc:creator>
  <cp:lastModifiedBy>Иванова Карина Николаевна</cp:lastModifiedBy>
  <cp:revision>9</cp:revision>
  <cp:lastPrinted>2016-06-24T08:12:00Z</cp:lastPrinted>
  <dcterms:created xsi:type="dcterms:W3CDTF">2023-09-18T05:33:00Z</dcterms:created>
  <dcterms:modified xsi:type="dcterms:W3CDTF">2023-10-31T13:31:00Z</dcterms:modified>
</cp:coreProperties>
</file>